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48F" w:rsidRDefault="0031548F">
      <w:pPr>
        <w:jc w:val="center"/>
        <w:rPr>
          <w:rFonts w:ascii="Book Antiqua" w:hAnsi="Book Antiqua"/>
          <w:b/>
        </w:rPr>
      </w:pPr>
      <w:bookmarkStart w:id="0" w:name="_GoBack"/>
      <w:bookmarkEnd w:id="0"/>
    </w:p>
    <w:p w:rsidR="0031548F" w:rsidRDefault="0031548F">
      <w:pPr>
        <w:jc w:val="center"/>
        <w:rPr>
          <w:rFonts w:ascii="Book Antiqua" w:hAnsi="Book Antiqua"/>
          <w:b/>
        </w:rPr>
      </w:pPr>
    </w:p>
    <w:p w:rsidR="0031548F" w:rsidRPr="00FB2B7D" w:rsidRDefault="0016250B" w:rsidP="00FB2B7D">
      <w:pPr>
        <w:jc w:val="center"/>
        <w:rPr>
          <w:rFonts w:ascii="Arial Black" w:hAnsi="Arial Black"/>
        </w:rPr>
      </w:pPr>
      <w:r>
        <w:rPr>
          <w:rFonts w:ascii="Arial Black" w:hAnsi="Arial Black"/>
          <w:noProof/>
        </w:rPr>
        <w:drawing>
          <wp:inline distT="0" distB="0" distL="0" distR="0" wp14:anchorId="42CE3EDD" wp14:editId="7D4E743B">
            <wp:extent cx="4939200" cy="1572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_Inline_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39200" cy="1572745"/>
                    </a:xfrm>
                    <a:prstGeom prst="rect">
                      <a:avLst/>
                    </a:prstGeom>
                  </pic:spPr>
                </pic:pic>
              </a:graphicData>
            </a:graphic>
          </wp:inline>
        </w:drawing>
      </w:r>
    </w:p>
    <w:p w:rsidR="0016250B" w:rsidRPr="004C665F" w:rsidRDefault="0016250B">
      <w:pPr>
        <w:jc w:val="center"/>
        <w:rPr>
          <w:rFonts w:ascii="Helvetica" w:hAnsi="Helvetica"/>
          <w:b/>
          <w:sz w:val="52"/>
          <w:szCs w:val="52"/>
          <w14:shadow w14:blurRad="50800" w14:dist="38100" w14:dir="2700000" w14:sx="100000" w14:sy="100000" w14:kx="0" w14:ky="0" w14:algn="tl">
            <w14:srgbClr w14:val="000000">
              <w14:alpha w14:val="60000"/>
            </w14:srgbClr>
          </w14:shadow>
        </w:rPr>
      </w:pPr>
    </w:p>
    <w:p w:rsidR="00C23202" w:rsidRPr="004C665F" w:rsidRDefault="00C23202">
      <w:pPr>
        <w:jc w:val="center"/>
        <w:rPr>
          <w:rFonts w:ascii="Helvetica" w:hAnsi="Helvetica"/>
          <w:b/>
          <w:sz w:val="52"/>
          <w:szCs w:val="52"/>
          <w14:shadow w14:blurRad="50800" w14:dist="38100" w14:dir="2700000" w14:sx="100000" w14:sy="100000" w14:kx="0" w14:ky="0" w14:algn="tl">
            <w14:srgbClr w14:val="000000">
              <w14:alpha w14:val="60000"/>
            </w14:srgbClr>
          </w14:shadow>
        </w:rPr>
      </w:pPr>
    </w:p>
    <w:p w:rsidR="00C23202" w:rsidRPr="004C665F" w:rsidRDefault="00C23202">
      <w:pPr>
        <w:jc w:val="center"/>
        <w:rPr>
          <w:rFonts w:ascii="Helvetica" w:hAnsi="Helvetica"/>
          <w:b/>
          <w:sz w:val="52"/>
          <w:szCs w:val="52"/>
          <w14:shadow w14:blurRad="50800" w14:dist="38100" w14:dir="2700000" w14:sx="100000" w14:sy="100000" w14:kx="0" w14:ky="0" w14:algn="tl">
            <w14:srgbClr w14:val="000000">
              <w14:alpha w14:val="60000"/>
            </w14:srgbClr>
          </w14:shadow>
        </w:rPr>
      </w:pPr>
    </w:p>
    <w:p w:rsidR="00C23202" w:rsidRPr="004C665F" w:rsidRDefault="00C23202">
      <w:pPr>
        <w:jc w:val="center"/>
        <w:rPr>
          <w:rFonts w:ascii="Helvetica" w:hAnsi="Helvetica"/>
          <w:b/>
          <w:sz w:val="52"/>
          <w:szCs w:val="52"/>
          <w14:shadow w14:blurRad="50800" w14:dist="38100" w14:dir="2700000" w14:sx="100000" w14:sy="100000" w14:kx="0" w14:ky="0" w14:algn="tl">
            <w14:srgbClr w14:val="000000">
              <w14:alpha w14:val="60000"/>
            </w14:srgbClr>
          </w14:shadow>
        </w:rPr>
      </w:pPr>
    </w:p>
    <w:p w:rsidR="0031548F" w:rsidRPr="004C665F" w:rsidRDefault="0031548F">
      <w:pPr>
        <w:jc w:val="center"/>
        <w:rPr>
          <w:rFonts w:ascii="Helvetica" w:hAnsi="Helvetica"/>
          <w:b/>
          <w:sz w:val="52"/>
          <w:szCs w:val="52"/>
          <w14:shadow w14:blurRad="50800" w14:dist="38100" w14:dir="2700000" w14:sx="100000" w14:sy="100000" w14:kx="0" w14:ky="0" w14:algn="tl">
            <w14:srgbClr w14:val="000000">
              <w14:alpha w14:val="60000"/>
            </w14:srgbClr>
          </w14:shadow>
        </w:rPr>
      </w:pPr>
      <w:r w:rsidRPr="004C665F">
        <w:rPr>
          <w:rFonts w:ascii="Helvetica" w:hAnsi="Helvetica"/>
          <w:b/>
          <w:sz w:val="52"/>
          <w:szCs w:val="52"/>
          <w14:shadow w14:blurRad="50800" w14:dist="38100" w14:dir="2700000" w14:sx="100000" w14:sy="100000" w14:kx="0" w14:ky="0" w14:algn="tl">
            <w14:srgbClr w14:val="000000">
              <w14:alpha w14:val="60000"/>
            </w14:srgbClr>
          </w14:shadow>
        </w:rPr>
        <w:t>CANDIDATE</w:t>
      </w:r>
    </w:p>
    <w:p w:rsidR="0031548F" w:rsidRPr="004C665F" w:rsidRDefault="0031548F">
      <w:pPr>
        <w:jc w:val="center"/>
        <w:rPr>
          <w:rFonts w:ascii="Helvetica" w:hAnsi="Helvetica"/>
          <w:b/>
          <w:sz w:val="52"/>
          <w:szCs w:val="52"/>
          <w14:shadow w14:blurRad="50800" w14:dist="38100" w14:dir="2700000" w14:sx="100000" w14:sy="100000" w14:kx="0" w14:ky="0" w14:algn="tl">
            <w14:srgbClr w14:val="000000">
              <w14:alpha w14:val="60000"/>
            </w14:srgbClr>
          </w14:shadow>
        </w:rPr>
      </w:pPr>
      <w:r w:rsidRPr="004C665F">
        <w:rPr>
          <w:rFonts w:ascii="Helvetica" w:hAnsi="Helvetica"/>
          <w:b/>
          <w:sz w:val="52"/>
          <w:szCs w:val="52"/>
          <w14:shadow w14:blurRad="50800" w14:dist="38100" w14:dir="2700000" w14:sx="100000" w14:sy="100000" w14:kx="0" w14:ky="0" w14:algn="tl">
            <w14:srgbClr w14:val="000000">
              <w14:alpha w14:val="60000"/>
            </w14:srgbClr>
          </w14:shadow>
        </w:rPr>
        <w:t>INFORMATION</w:t>
      </w:r>
    </w:p>
    <w:p w:rsidR="0031548F" w:rsidRPr="004C665F" w:rsidRDefault="0031548F">
      <w:pPr>
        <w:jc w:val="center"/>
        <w:rPr>
          <w:rFonts w:ascii="Helvetica" w:hAnsi="Helvetica"/>
          <w:b/>
          <w:sz w:val="52"/>
          <w:szCs w:val="52"/>
          <w14:shadow w14:blurRad="50800" w14:dist="38100" w14:dir="2700000" w14:sx="100000" w14:sy="100000" w14:kx="0" w14:ky="0" w14:algn="tl">
            <w14:srgbClr w14:val="000000">
              <w14:alpha w14:val="60000"/>
            </w14:srgbClr>
          </w14:shadow>
        </w:rPr>
      </w:pPr>
      <w:r w:rsidRPr="004C665F">
        <w:rPr>
          <w:rFonts w:ascii="Helvetica" w:hAnsi="Helvetica"/>
          <w:b/>
          <w:sz w:val="52"/>
          <w:szCs w:val="52"/>
          <w14:shadow w14:blurRad="50800" w14:dist="38100" w14:dir="2700000" w14:sx="100000" w14:sy="100000" w14:kx="0" w14:ky="0" w14:algn="tl">
            <w14:srgbClr w14:val="000000">
              <w14:alpha w14:val="60000"/>
            </w14:srgbClr>
          </w14:shadow>
        </w:rPr>
        <w:t>PACKAGE</w:t>
      </w:r>
    </w:p>
    <w:p w:rsidR="0031548F" w:rsidRPr="004C665F" w:rsidRDefault="0031548F">
      <w:pPr>
        <w:jc w:val="center"/>
        <w:rPr>
          <w:rFonts w:ascii="Helvetica" w:hAnsi="Helvetica"/>
          <w:b/>
          <w:sz w:val="52"/>
          <w:szCs w:val="52"/>
          <w14:shadow w14:blurRad="50800" w14:dist="38100" w14:dir="2700000" w14:sx="100000" w14:sy="100000" w14:kx="0" w14:ky="0" w14:algn="tl">
            <w14:srgbClr w14:val="000000">
              <w14:alpha w14:val="60000"/>
            </w14:srgbClr>
          </w14:shadow>
        </w:rPr>
      </w:pPr>
    </w:p>
    <w:p w:rsidR="000B4717" w:rsidRPr="004C665F" w:rsidRDefault="000B4717">
      <w:pPr>
        <w:jc w:val="center"/>
        <w:rPr>
          <w:rFonts w:ascii="Helvetica" w:hAnsi="Helvetica"/>
          <w:b/>
          <w:sz w:val="52"/>
          <w:szCs w:val="52"/>
          <w14:shadow w14:blurRad="50800" w14:dist="38100" w14:dir="2700000" w14:sx="100000" w14:sy="100000" w14:kx="0" w14:ky="0" w14:algn="tl">
            <w14:srgbClr w14:val="000000">
              <w14:alpha w14:val="60000"/>
            </w14:srgbClr>
          </w14:shadow>
        </w:rPr>
      </w:pPr>
    </w:p>
    <w:p w:rsidR="0031548F" w:rsidRDefault="0031548F">
      <w:pPr>
        <w:jc w:val="center"/>
      </w:pPr>
      <w:r>
        <w:br w:type="page"/>
      </w:r>
    </w:p>
    <w:p w:rsidR="0031548F" w:rsidRPr="007D6768" w:rsidRDefault="0031548F" w:rsidP="00E966F3">
      <w:pPr>
        <w:pStyle w:val="Heading1"/>
        <w:rPr>
          <w:rFonts w:asciiTheme="minorHAnsi" w:hAnsiTheme="minorHAnsi"/>
        </w:rPr>
      </w:pPr>
      <w:bookmarkStart w:id="1" w:name="_Toc136763365"/>
      <w:bookmarkStart w:id="2" w:name="_Toc480363887"/>
      <w:r w:rsidRPr="007D6768">
        <w:rPr>
          <w:rFonts w:asciiTheme="minorHAnsi" w:hAnsiTheme="minorHAnsi"/>
        </w:rPr>
        <w:lastRenderedPageBreak/>
        <w:t>Table of Contents</w:t>
      </w:r>
      <w:bookmarkEnd w:id="1"/>
      <w:bookmarkEnd w:id="2"/>
    </w:p>
    <w:p w:rsidR="00ED3336" w:rsidRPr="007D6768" w:rsidRDefault="00B57B48">
      <w:pPr>
        <w:pStyle w:val="TOC1"/>
        <w:rPr>
          <w:rFonts w:asciiTheme="minorHAnsi" w:eastAsiaTheme="minorEastAsia" w:hAnsiTheme="minorHAnsi" w:cstheme="minorBidi"/>
          <w:sz w:val="22"/>
          <w:szCs w:val="22"/>
        </w:rPr>
      </w:pPr>
      <w:r w:rsidRPr="007D6768">
        <w:rPr>
          <w:rFonts w:asciiTheme="minorHAnsi" w:hAnsiTheme="minorHAnsi"/>
        </w:rPr>
        <w:fldChar w:fldCharType="begin"/>
      </w:r>
      <w:r w:rsidR="0031548F" w:rsidRPr="007D6768">
        <w:rPr>
          <w:rFonts w:asciiTheme="minorHAnsi" w:hAnsiTheme="minorHAnsi"/>
        </w:rPr>
        <w:instrText xml:space="preserve"> TOC \o "1-2" \h \z \u </w:instrText>
      </w:r>
      <w:r w:rsidRPr="007D6768">
        <w:rPr>
          <w:rFonts w:asciiTheme="minorHAnsi" w:hAnsiTheme="minorHAnsi"/>
        </w:rPr>
        <w:fldChar w:fldCharType="separate"/>
      </w:r>
      <w:hyperlink w:anchor="_Toc480363887" w:history="1">
        <w:r w:rsidR="00ED3336" w:rsidRPr="007D6768">
          <w:rPr>
            <w:rStyle w:val="Hyperlink"/>
            <w:rFonts w:asciiTheme="minorHAnsi" w:hAnsiTheme="minorHAnsi"/>
          </w:rPr>
          <w:t>Table of Contents</w:t>
        </w:r>
        <w:r w:rsidR="00ED3336" w:rsidRPr="007D6768">
          <w:rPr>
            <w:rFonts w:asciiTheme="minorHAnsi" w:hAnsiTheme="minorHAnsi"/>
            <w:webHidden/>
          </w:rPr>
          <w:tab/>
        </w:r>
        <w:r w:rsidR="00ED3336" w:rsidRPr="007D6768">
          <w:rPr>
            <w:rFonts w:asciiTheme="minorHAnsi" w:hAnsiTheme="minorHAnsi"/>
            <w:webHidden/>
          </w:rPr>
          <w:fldChar w:fldCharType="begin"/>
        </w:r>
        <w:r w:rsidR="00ED3336" w:rsidRPr="007D6768">
          <w:rPr>
            <w:rFonts w:asciiTheme="minorHAnsi" w:hAnsiTheme="minorHAnsi"/>
            <w:webHidden/>
          </w:rPr>
          <w:instrText xml:space="preserve"> PAGEREF _Toc480363887 \h </w:instrText>
        </w:r>
        <w:r w:rsidR="00ED3336" w:rsidRPr="007D6768">
          <w:rPr>
            <w:rFonts w:asciiTheme="minorHAnsi" w:hAnsiTheme="minorHAnsi"/>
            <w:webHidden/>
          </w:rPr>
        </w:r>
        <w:r w:rsidR="00ED3336" w:rsidRPr="007D6768">
          <w:rPr>
            <w:rFonts w:asciiTheme="minorHAnsi" w:hAnsiTheme="minorHAnsi"/>
            <w:webHidden/>
          </w:rPr>
          <w:fldChar w:fldCharType="separate"/>
        </w:r>
        <w:r w:rsidR="00ED3336" w:rsidRPr="007D6768">
          <w:rPr>
            <w:rFonts w:asciiTheme="minorHAnsi" w:hAnsiTheme="minorHAnsi"/>
            <w:webHidden/>
          </w:rPr>
          <w:t>2</w:t>
        </w:r>
        <w:r w:rsidR="00ED3336" w:rsidRPr="007D6768">
          <w:rPr>
            <w:rFonts w:asciiTheme="minorHAnsi" w:hAnsiTheme="minorHAnsi"/>
            <w:webHidden/>
          </w:rPr>
          <w:fldChar w:fldCharType="end"/>
        </w:r>
      </w:hyperlink>
    </w:p>
    <w:p w:rsidR="00ED3336" w:rsidRPr="007D6768" w:rsidRDefault="007C6432">
      <w:pPr>
        <w:pStyle w:val="TOC1"/>
        <w:rPr>
          <w:rFonts w:asciiTheme="minorHAnsi" w:eastAsiaTheme="minorEastAsia" w:hAnsiTheme="minorHAnsi" w:cstheme="minorBidi"/>
          <w:sz w:val="22"/>
          <w:szCs w:val="22"/>
        </w:rPr>
      </w:pPr>
      <w:hyperlink w:anchor="_Toc480363888" w:history="1">
        <w:r w:rsidR="00ED3336" w:rsidRPr="007D6768">
          <w:rPr>
            <w:rStyle w:val="Hyperlink"/>
            <w:rFonts w:asciiTheme="minorHAnsi" w:hAnsiTheme="minorHAnsi"/>
          </w:rPr>
          <w:t>Introduction</w:t>
        </w:r>
        <w:r w:rsidR="00ED3336" w:rsidRPr="007D6768">
          <w:rPr>
            <w:rFonts w:asciiTheme="minorHAnsi" w:hAnsiTheme="minorHAnsi"/>
            <w:webHidden/>
          </w:rPr>
          <w:tab/>
        </w:r>
        <w:r w:rsidR="00ED3336" w:rsidRPr="007D6768">
          <w:rPr>
            <w:rFonts w:asciiTheme="minorHAnsi" w:hAnsiTheme="minorHAnsi"/>
            <w:webHidden/>
          </w:rPr>
          <w:fldChar w:fldCharType="begin"/>
        </w:r>
        <w:r w:rsidR="00ED3336" w:rsidRPr="007D6768">
          <w:rPr>
            <w:rFonts w:asciiTheme="minorHAnsi" w:hAnsiTheme="minorHAnsi"/>
            <w:webHidden/>
          </w:rPr>
          <w:instrText xml:space="preserve"> PAGEREF _Toc480363888 \h </w:instrText>
        </w:r>
        <w:r w:rsidR="00ED3336" w:rsidRPr="007D6768">
          <w:rPr>
            <w:rFonts w:asciiTheme="minorHAnsi" w:hAnsiTheme="minorHAnsi"/>
            <w:webHidden/>
          </w:rPr>
        </w:r>
        <w:r w:rsidR="00ED3336" w:rsidRPr="007D6768">
          <w:rPr>
            <w:rFonts w:asciiTheme="minorHAnsi" w:hAnsiTheme="minorHAnsi"/>
            <w:webHidden/>
          </w:rPr>
          <w:fldChar w:fldCharType="separate"/>
        </w:r>
        <w:r w:rsidR="00ED3336" w:rsidRPr="007D6768">
          <w:rPr>
            <w:rFonts w:asciiTheme="minorHAnsi" w:hAnsiTheme="minorHAnsi"/>
            <w:webHidden/>
          </w:rPr>
          <w:t>4</w:t>
        </w:r>
        <w:r w:rsidR="00ED3336" w:rsidRPr="007D6768">
          <w:rPr>
            <w:rFonts w:asciiTheme="minorHAnsi" w:hAnsiTheme="minorHAnsi"/>
            <w:webHidden/>
          </w:rPr>
          <w:fldChar w:fldCharType="end"/>
        </w:r>
      </w:hyperlink>
    </w:p>
    <w:p w:rsidR="00ED3336" w:rsidRPr="007D6768" w:rsidRDefault="007C6432">
      <w:pPr>
        <w:pStyle w:val="TOC1"/>
        <w:rPr>
          <w:rFonts w:asciiTheme="minorHAnsi" w:eastAsiaTheme="minorEastAsia" w:hAnsiTheme="minorHAnsi" w:cstheme="minorBidi"/>
          <w:sz w:val="22"/>
          <w:szCs w:val="22"/>
        </w:rPr>
      </w:pPr>
      <w:hyperlink w:anchor="_Toc480363889" w:history="1">
        <w:r w:rsidR="00ED3336" w:rsidRPr="007D6768">
          <w:rPr>
            <w:rStyle w:val="Hyperlink"/>
            <w:rFonts w:asciiTheme="minorHAnsi" w:hAnsiTheme="minorHAnsi"/>
          </w:rPr>
          <w:t>Our Purpose</w:t>
        </w:r>
        <w:r w:rsidR="00ED3336" w:rsidRPr="007D6768">
          <w:rPr>
            <w:rFonts w:asciiTheme="minorHAnsi" w:hAnsiTheme="minorHAnsi"/>
            <w:webHidden/>
          </w:rPr>
          <w:tab/>
        </w:r>
        <w:r w:rsidR="00ED3336" w:rsidRPr="007D6768">
          <w:rPr>
            <w:rFonts w:asciiTheme="minorHAnsi" w:hAnsiTheme="minorHAnsi"/>
            <w:webHidden/>
          </w:rPr>
          <w:fldChar w:fldCharType="begin"/>
        </w:r>
        <w:r w:rsidR="00ED3336" w:rsidRPr="007D6768">
          <w:rPr>
            <w:rFonts w:asciiTheme="minorHAnsi" w:hAnsiTheme="minorHAnsi"/>
            <w:webHidden/>
          </w:rPr>
          <w:instrText xml:space="preserve"> PAGEREF _Toc480363889 \h </w:instrText>
        </w:r>
        <w:r w:rsidR="00ED3336" w:rsidRPr="007D6768">
          <w:rPr>
            <w:rFonts w:asciiTheme="minorHAnsi" w:hAnsiTheme="minorHAnsi"/>
            <w:webHidden/>
          </w:rPr>
        </w:r>
        <w:r w:rsidR="00ED3336" w:rsidRPr="007D6768">
          <w:rPr>
            <w:rFonts w:asciiTheme="minorHAnsi" w:hAnsiTheme="minorHAnsi"/>
            <w:webHidden/>
          </w:rPr>
          <w:fldChar w:fldCharType="separate"/>
        </w:r>
        <w:r w:rsidR="00ED3336" w:rsidRPr="007D6768">
          <w:rPr>
            <w:rFonts w:asciiTheme="minorHAnsi" w:hAnsiTheme="minorHAnsi"/>
            <w:webHidden/>
          </w:rPr>
          <w:t>4</w:t>
        </w:r>
        <w:r w:rsidR="00ED3336" w:rsidRPr="007D6768">
          <w:rPr>
            <w:rFonts w:asciiTheme="minorHAnsi" w:hAnsiTheme="minorHAnsi"/>
            <w:webHidden/>
          </w:rPr>
          <w:fldChar w:fldCharType="end"/>
        </w:r>
      </w:hyperlink>
    </w:p>
    <w:p w:rsidR="00ED3336" w:rsidRPr="007D6768" w:rsidRDefault="007C6432">
      <w:pPr>
        <w:pStyle w:val="TOC1"/>
        <w:rPr>
          <w:rFonts w:asciiTheme="minorHAnsi" w:eastAsiaTheme="minorEastAsia" w:hAnsiTheme="minorHAnsi" w:cstheme="minorBidi"/>
          <w:sz w:val="22"/>
          <w:szCs w:val="22"/>
        </w:rPr>
      </w:pPr>
      <w:hyperlink w:anchor="_Toc480363890" w:history="1">
        <w:r w:rsidR="00ED3336" w:rsidRPr="007D6768">
          <w:rPr>
            <w:rStyle w:val="Hyperlink"/>
            <w:rFonts w:asciiTheme="minorHAnsi" w:hAnsiTheme="minorHAnsi"/>
          </w:rPr>
          <w:t>Diversity</w:t>
        </w:r>
        <w:r w:rsidR="00ED3336" w:rsidRPr="007D6768">
          <w:rPr>
            <w:rFonts w:asciiTheme="minorHAnsi" w:hAnsiTheme="minorHAnsi"/>
            <w:webHidden/>
          </w:rPr>
          <w:tab/>
        </w:r>
        <w:r w:rsidR="00ED3336" w:rsidRPr="007D6768">
          <w:rPr>
            <w:rFonts w:asciiTheme="minorHAnsi" w:hAnsiTheme="minorHAnsi"/>
            <w:webHidden/>
          </w:rPr>
          <w:fldChar w:fldCharType="begin"/>
        </w:r>
        <w:r w:rsidR="00ED3336" w:rsidRPr="007D6768">
          <w:rPr>
            <w:rFonts w:asciiTheme="minorHAnsi" w:hAnsiTheme="minorHAnsi"/>
            <w:webHidden/>
          </w:rPr>
          <w:instrText xml:space="preserve"> PAGEREF _Toc480363890 \h </w:instrText>
        </w:r>
        <w:r w:rsidR="00ED3336" w:rsidRPr="007D6768">
          <w:rPr>
            <w:rFonts w:asciiTheme="minorHAnsi" w:hAnsiTheme="minorHAnsi"/>
            <w:webHidden/>
          </w:rPr>
        </w:r>
        <w:r w:rsidR="00ED3336" w:rsidRPr="007D6768">
          <w:rPr>
            <w:rFonts w:asciiTheme="minorHAnsi" w:hAnsiTheme="minorHAnsi"/>
            <w:webHidden/>
          </w:rPr>
          <w:fldChar w:fldCharType="separate"/>
        </w:r>
        <w:r w:rsidR="00ED3336" w:rsidRPr="007D6768">
          <w:rPr>
            <w:rFonts w:asciiTheme="minorHAnsi" w:hAnsiTheme="minorHAnsi"/>
            <w:webHidden/>
          </w:rPr>
          <w:t>4</w:t>
        </w:r>
        <w:r w:rsidR="00ED3336" w:rsidRPr="007D6768">
          <w:rPr>
            <w:rFonts w:asciiTheme="minorHAnsi" w:hAnsiTheme="minorHAnsi"/>
            <w:webHidden/>
          </w:rPr>
          <w:fldChar w:fldCharType="end"/>
        </w:r>
      </w:hyperlink>
    </w:p>
    <w:p w:rsidR="00ED3336" w:rsidRPr="007D6768" w:rsidRDefault="007C6432">
      <w:pPr>
        <w:pStyle w:val="TOC1"/>
        <w:rPr>
          <w:rFonts w:asciiTheme="minorHAnsi" w:eastAsiaTheme="minorEastAsia" w:hAnsiTheme="minorHAnsi" w:cstheme="minorBidi"/>
          <w:sz w:val="22"/>
          <w:szCs w:val="22"/>
        </w:rPr>
      </w:pPr>
      <w:hyperlink w:anchor="_Toc480363891" w:history="1">
        <w:r w:rsidR="00ED3336" w:rsidRPr="007D6768">
          <w:rPr>
            <w:rStyle w:val="Hyperlink"/>
            <w:rFonts w:asciiTheme="minorHAnsi" w:hAnsiTheme="minorHAnsi"/>
          </w:rPr>
          <w:t>Working Environment</w:t>
        </w:r>
        <w:r w:rsidR="00ED3336" w:rsidRPr="007D6768">
          <w:rPr>
            <w:rFonts w:asciiTheme="minorHAnsi" w:hAnsiTheme="minorHAnsi"/>
            <w:webHidden/>
          </w:rPr>
          <w:tab/>
        </w:r>
        <w:r w:rsidR="00ED3336" w:rsidRPr="007D6768">
          <w:rPr>
            <w:rFonts w:asciiTheme="minorHAnsi" w:hAnsiTheme="minorHAnsi"/>
            <w:webHidden/>
          </w:rPr>
          <w:fldChar w:fldCharType="begin"/>
        </w:r>
        <w:r w:rsidR="00ED3336" w:rsidRPr="007D6768">
          <w:rPr>
            <w:rFonts w:asciiTheme="minorHAnsi" w:hAnsiTheme="minorHAnsi"/>
            <w:webHidden/>
          </w:rPr>
          <w:instrText xml:space="preserve"> PAGEREF _Toc480363891 \h </w:instrText>
        </w:r>
        <w:r w:rsidR="00ED3336" w:rsidRPr="007D6768">
          <w:rPr>
            <w:rFonts w:asciiTheme="minorHAnsi" w:hAnsiTheme="minorHAnsi"/>
            <w:webHidden/>
          </w:rPr>
        </w:r>
        <w:r w:rsidR="00ED3336" w:rsidRPr="007D6768">
          <w:rPr>
            <w:rFonts w:asciiTheme="minorHAnsi" w:hAnsiTheme="minorHAnsi"/>
            <w:webHidden/>
          </w:rPr>
          <w:fldChar w:fldCharType="separate"/>
        </w:r>
        <w:r w:rsidR="00ED3336" w:rsidRPr="007D6768">
          <w:rPr>
            <w:rFonts w:asciiTheme="minorHAnsi" w:hAnsiTheme="minorHAnsi"/>
            <w:webHidden/>
          </w:rPr>
          <w:t>4</w:t>
        </w:r>
        <w:r w:rsidR="00ED3336" w:rsidRPr="007D6768">
          <w:rPr>
            <w:rFonts w:asciiTheme="minorHAnsi" w:hAnsiTheme="minorHAnsi"/>
            <w:webHidden/>
          </w:rPr>
          <w:fldChar w:fldCharType="end"/>
        </w:r>
      </w:hyperlink>
    </w:p>
    <w:p w:rsidR="00ED3336" w:rsidRPr="007D6768" w:rsidRDefault="007C6432">
      <w:pPr>
        <w:pStyle w:val="TOC1"/>
        <w:rPr>
          <w:rFonts w:asciiTheme="minorHAnsi" w:eastAsiaTheme="minorEastAsia" w:hAnsiTheme="minorHAnsi" w:cstheme="minorBidi"/>
          <w:sz w:val="22"/>
          <w:szCs w:val="22"/>
        </w:rPr>
      </w:pPr>
      <w:hyperlink w:anchor="_Toc480363892" w:history="1">
        <w:r w:rsidR="00ED3336" w:rsidRPr="007D6768">
          <w:rPr>
            <w:rStyle w:val="Hyperlink"/>
            <w:rFonts w:asciiTheme="minorHAnsi" w:hAnsiTheme="minorHAnsi"/>
          </w:rPr>
          <w:t>Behaviour and Conduct in the Workplace</w:t>
        </w:r>
        <w:r w:rsidR="00ED3336" w:rsidRPr="007D6768">
          <w:rPr>
            <w:rFonts w:asciiTheme="minorHAnsi" w:hAnsiTheme="minorHAnsi"/>
            <w:webHidden/>
          </w:rPr>
          <w:tab/>
        </w:r>
        <w:r w:rsidR="00ED3336" w:rsidRPr="007D6768">
          <w:rPr>
            <w:rFonts w:asciiTheme="minorHAnsi" w:hAnsiTheme="minorHAnsi"/>
            <w:webHidden/>
          </w:rPr>
          <w:fldChar w:fldCharType="begin"/>
        </w:r>
        <w:r w:rsidR="00ED3336" w:rsidRPr="007D6768">
          <w:rPr>
            <w:rFonts w:asciiTheme="minorHAnsi" w:hAnsiTheme="minorHAnsi"/>
            <w:webHidden/>
          </w:rPr>
          <w:instrText xml:space="preserve"> PAGEREF _Toc480363892 \h </w:instrText>
        </w:r>
        <w:r w:rsidR="00ED3336" w:rsidRPr="007D6768">
          <w:rPr>
            <w:rFonts w:asciiTheme="minorHAnsi" w:hAnsiTheme="minorHAnsi"/>
            <w:webHidden/>
          </w:rPr>
        </w:r>
        <w:r w:rsidR="00ED3336" w:rsidRPr="007D6768">
          <w:rPr>
            <w:rFonts w:asciiTheme="minorHAnsi" w:hAnsiTheme="minorHAnsi"/>
            <w:webHidden/>
          </w:rPr>
          <w:fldChar w:fldCharType="separate"/>
        </w:r>
        <w:r w:rsidR="00ED3336" w:rsidRPr="007D6768">
          <w:rPr>
            <w:rFonts w:asciiTheme="minorHAnsi" w:hAnsiTheme="minorHAnsi"/>
            <w:webHidden/>
          </w:rPr>
          <w:t>4</w:t>
        </w:r>
        <w:r w:rsidR="00ED3336" w:rsidRPr="007D6768">
          <w:rPr>
            <w:rFonts w:asciiTheme="minorHAnsi" w:hAnsiTheme="minorHAnsi"/>
            <w:webHidden/>
          </w:rPr>
          <w:fldChar w:fldCharType="end"/>
        </w:r>
      </w:hyperlink>
    </w:p>
    <w:p w:rsidR="00ED3336" w:rsidRPr="007D6768" w:rsidRDefault="007C6432">
      <w:pPr>
        <w:pStyle w:val="TOC1"/>
        <w:rPr>
          <w:rFonts w:asciiTheme="minorHAnsi" w:eastAsiaTheme="minorEastAsia" w:hAnsiTheme="minorHAnsi" w:cstheme="minorBidi"/>
          <w:sz w:val="22"/>
          <w:szCs w:val="22"/>
        </w:rPr>
      </w:pPr>
      <w:hyperlink w:anchor="_Toc480363893" w:history="1">
        <w:r w:rsidR="00ED3336" w:rsidRPr="007D6768">
          <w:rPr>
            <w:rStyle w:val="Hyperlink"/>
            <w:rFonts w:asciiTheme="minorHAnsi" w:hAnsiTheme="minorHAnsi"/>
          </w:rPr>
          <w:t>Work Health and Safety</w:t>
        </w:r>
        <w:r w:rsidR="00ED3336" w:rsidRPr="007D6768">
          <w:rPr>
            <w:rFonts w:asciiTheme="minorHAnsi" w:hAnsiTheme="minorHAnsi"/>
            <w:webHidden/>
          </w:rPr>
          <w:tab/>
        </w:r>
        <w:r w:rsidR="00ED3336" w:rsidRPr="007D6768">
          <w:rPr>
            <w:rFonts w:asciiTheme="minorHAnsi" w:hAnsiTheme="minorHAnsi"/>
            <w:webHidden/>
          </w:rPr>
          <w:fldChar w:fldCharType="begin"/>
        </w:r>
        <w:r w:rsidR="00ED3336" w:rsidRPr="007D6768">
          <w:rPr>
            <w:rFonts w:asciiTheme="minorHAnsi" w:hAnsiTheme="minorHAnsi"/>
            <w:webHidden/>
          </w:rPr>
          <w:instrText xml:space="preserve"> PAGEREF _Toc480363893 \h </w:instrText>
        </w:r>
        <w:r w:rsidR="00ED3336" w:rsidRPr="007D6768">
          <w:rPr>
            <w:rFonts w:asciiTheme="minorHAnsi" w:hAnsiTheme="minorHAnsi"/>
            <w:webHidden/>
          </w:rPr>
        </w:r>
        <w:r w:rsidR="00ED3336" w:rsidRPr="007D6768">
          <w:rPr>
            <w:rFonts w:asciiTheme="minorHAnsi" w:hAnsiTheme="minorHAnsi"/>
            <w:webHidden/>
          </w:rPr>
          <w:fldChar w:fldCharType="separate"/>
        </w:r>
        <w:r w:rsidR="00ED3336" w:rsidRPr="007D6768">
          <w:rPr>
            <w:rFonts w:asciiTheme="minorHAnsi" w:hAnsiTheme="minorHAnsi"/>
            <w:webHidden/>
          </w:rPr>
          <w:t>5</w:t>
        </w:r>
        <w:r w:rsidR="00ED3336" w:rsidRPr="007D6768">
          <w:rPr>
            <w:rFonts w:asciiTheme="minorHAnsi" w:hAnsiTheme="minorHAnsi"/>
            <w:webHidden/>
          </w:rPr>
          <w:fldChar w:fldCharType="end"/>
        </w:r>
      </w:hyperlink>
    </w:p>
    <w:p w:rsidR="00ED3336" w:rsidRPr="007D6768" w:rsidRDefault="007C6432">
      <w:pPr>
        <w:pStyle w:val="TOC1"/>
        <w:rPr>
          <w:rFonts w:asciiTheme="minorHAnsi" w:eastAsiaTheme="minorEastAsia" w:hAnsiTheme="minorHAnsi" w:cstheme="minorBidi"/>
          <w:sz w:val="22"/>
          <w:szCs w:val="22"/>
        </w:rPr>
      </w:pPr>
      <w:hyperlink w:anchor="_Toc480363894" w:history="1">
        <w:r w:rsidR="00ED3336" w:rsidRPr="007D6768">
          <w:rPr>
            <w:rStyle w:val="Hyperlink"/>
            <w:rFonts w:asciiTheme="minorHAnsi" w:hAnsiTheme="minorHAnsi"/>
          </w:rPr>
          <w:t>Employment Agreement</w:t>
        </w:r>
        <w:r w:rsidR="00ED3336" w:rsidRPr="007D6768">
          <w:rPr>
            <w:rFonts w:asciiTheme="minorHAnsi" w:hAnsiTheme="minorHAnsi"/>
            <w:webHidden/>
          </w:rPr>
          <w:tab/>
        </w:r>
        <w:r w:rsidR="00ED3336" w:rsidRPr="007D6768">
          <w:rPr>
            <w:rFonts w:asciiTheme="minorHAnsi" w:hAnsiTheme="minorHAnsi"/>
            <w:webHidden/>
          </w:rPr>
          <w:fldChar w:fldCharType="begin"/>
        </w:r>
        <w:r w:rsidR="00ED3336" w:rsidRPr="007D6768">
          <w:rPr>
            <w:rFonts w:asciiTheme="minorHAnsi" w:hAnsiTheme="minorHAnsi"/>
            <w:webHidden/>
          </w:rPr>
          <w:instrText xml:space="preserve"> PAGEREF _Toc480363894 \h </w:instrText>
        </w:r>
        <w:r w:rsidR="00ED3336" w:rsidRPr="007D6768">
          <w:rPr>
            <w:rFonts w:asciiTheme="minorHAnsi" w:hAnsiTheme="minorHAnsi"/>
            <w:webHidden/>
          </w:rPr>
        </w:r>
        <w:r w:rsidR="00ED3336" w:rsidRPr="007D6768">
          <w:rPr>
            <w:rFonts w:asciiTheme="minorHAnsi" w:hAnsiTheme="minorHAnsi"/>
            <w:webHidden/>
          </w:rPr>
          <w:fldChar w:fldCharType="separate"/>
        </w:r>
        <w:r w:rsidR="00ED3336" w:rsidRPr="007D6768">
          <w:rPr>
            <w:rFonts w:asciiTheme="minorHAnsi" w:hAnsiTheme="minorHAnsi"/>
            <w:webHidden/>
          </w:rPr>
          <w:t>5</w:t>
        </w:r>
        <w:r w:rsidR="00ED3336" w:rsidRPr="007D6768">
          <w:rPr>
            <w:rFonts w:asciiTheme="minorHAnsi" w:hAnsiTheme="minorHAnsi"/>
            <w:webHidden/>
          </w:rPr>
          <w:fldChar w:fldCharType="end"/>
        </w:r>
      </w:hyperlink>
    </w:p>
    <w:p w:rsidR="00ED3336" w:rsidRPr="007D6768" w:rsidRDefault="007C6432">
      <w:pPr>
        <w:pStyle w:val="TOC2"/>
        <w:tabs>
          <w:tab w:val="right" w:leader="dot" w:pos="8302"/>
        </w:tabs>
        <w:rPr>
          <w:rFonts w:asciiTheme="minorHAnsi" w:eastAsiaTheme="minorEastAsia" w:hAnsiTheme="minorHAnsi" w:cstheme="minorBidi"/>
          <w:i w:val="0"/>
          <w:noProof/>
          <w:sz w:val="22"/>
          <w:szCs w:val="22"/>
        </w:rPr>
      </w:pPr>
      <w:hyperlink w:anchor="_Toc480363895" w:history="1">
        <w:r w:rsidR="00ED3336" w:rsidRPr="007D6768">
          <w:rPr>
            <w:rStyle w:val="Hyperlink"/>
            <w:rFonts w:asciiTheme="minorHAnsi" w:hAnsiTheme="minorHAnsi"/>
            <w:noProof/>
          </w:rPr>
          <w:t>Remuneration</w:t>
        </w:r>
        <w:r w:rsidR="00ED3336" w:rsidRPr="007D6768">
          <w:rPr>
            <w:rFonts w:asciiTheme="minorHAnsi" w:hAnsiTheme="minorHAnsi"/>
            <w:noProof/>
            <w:webHidden/>
          </w:rPr>
          <w:tab/>
        </w:r>
        <w:r w:rsidR="00ED3336" w:rsidRPr="007D6768">
          <w:rPr>
            <w:rFonts w:asciiTheme="minorHAnsi" w:hAnsiTheme="minorHAnsi"/>
            <w:noProof/>
            <w:webHidden/>
          </w:rPr>
          <w:fldChar w:fldCharType="begin"/>
        </w:r>
        <w:r w:rsidR="00ED3336" w:rsidRPr="007D6768">
          <w:rPr>
            <w:rFonts w:asciiTheme="minorHAnsi" w:hAnsiTheme="minorHAnsi"/>
            <w:noProof/>
            <w:webHidden/>
          </w:rPr>
          <w:instrText xml:space="preserve"> PAGEREF _Toc480363895 \h </w:instrText>
        </w:r>
        <w:r w:rsidR="00ED3336" w:rsidRPr="007D6768">
          <w:rPr>
            <w:rFonts w:asciiTheme="minorHAnsi" w:hAnsiTheme="minorHAnsi"/>
            <w:noProof/>
            <w:webHidden/>
          </w:rPr>
        </w:r>
        <w:r w:rsidR="00ED3336" w:rsidRPr="007D6768">
          <w:rPr>
            <w:rFonts w:asciiTheme="minorHAnsi" w:hAnsiTheme="minorHAnsi"/>
            <w:noProof/>
            <w:webHidden/>
          </w:rPr>
          <w:fldChar w:fldCharType="separate"/>
        </w:r>
        <w:r w:rsidR="00ED3336" w:rsidRPr="007D6768">
          <w:rPr>
            <w:rFonts w:asciiTheme="minorHAnsi" w:hAnsiTheme="minorHAnsi"/>
            <w:noProof/>
            <w:webHidden/>
          </w:rPr>
          <w:t>5</w:t>
        </w:r>
        <w:r w:rsidR="00ED3336" w:rsidRPr="007D6768">
          <w:rPr>
            <w:rFonts w:asciiTheme="minorHAnsi" w:hAnsiTheme="minorHAnsi"/>
            <w:noProof/>
            <w:webHidden/>
          </w:rPr>
          <w:fldChar w:fldCharType="end"/>
        </w:r>
      </w:hyperlink>
    </w:p>
    <w:p w:rsidR="00ED3336" w:rsidRPr="007D6768" w:rsidRDefault="007C6432">
      <w:pPr>
        <w:pStyle w:val="TOC2"/>
        <w:tabs>
          <w:tab w:val="right" w:leader="dot" w:pos="8302"/>
        </w:tabs>
        <w:rPr>
          <w:rFonts w:asciiTheme="minorHAnsi" w:eastAsiaTheme="minorEastAsia" w:hAnsiTheme="minorHAnsi" w:cstheme="minorBidi"/>
          <w:i w:val="0"/>
          <w:noProof/>
          <w:sz w:val="22"/>
          <w:szCs w:val="22"/>
        </w:rPr>
      </w:pPr>
      <w:hyperlink w:anchor="_Toc480363896" w:history="1">
        <w:r w:rsidR="00ED3336" w:rsidRPr="007D6768">
          <w:rPr>
            <w:rStyle w:val="Hyperlink"/>
            <w:rFonts w:asciiTheme="minorHAnsi" w:hAnsiTheme="minorHAnsi"/>
            <w:noProof/>
          </w:rPr>
          <w:t>Planned Absences</w:t>
        </w:r>
        <w:r w:rsidR="00ED3336" w:rsidRPr="007D6768">
          <w:rPr>
            <w:rFonts w:asciiTheme="minorHAnsi" w:hAnsiTheme="minorHAnsi"/>
            <w:noProof/>
            <w:webHidden/>
          </w:rPr>
          <w:tab/>
        </w:r>
        <w:r w:rsidR="00ED3336" w:rsidRPr="007D6768">
          <w:rPr>
            <w:rFonts w:asciiTheme="minorHAnsi" w:hAnsiTheme="minorHAnsi"/>
            <w:noProof/>
            <w:webHidden/>
          </w:rPr>
          <w:fldChar w:fldCharType="begin"/>
        </w:r>
        <w:r w:rsidR="00ED3336" w:rsidRPr="007D6768">
          <w:rPr>
            <w:rFonts w:asciiTheme="minorHAnsi" w:hAnsiTheme="minorHAnsi"/>
            <w:noProof/>
            <w:webHidden/>
          </w:rPr>
          <w:instrText xml:space="preserve"> PAGEREF _Toc480363896 \h </w:instrText>
        </w:r>
        <w:r w:rsidR="00ED3336" w:rsidRPr="007D6768">
          <w:rPr>
            <w:rFonts w:asciiTheme="minorHAnsi" w:hAnsiTheme="minorHAnsi"/>
            <w:noProof/>
            <w:webHidden/>
          </w:rPr>
        </w:r>
        <w:r w:rsidR="00ED3336" w:rsidRPr="007D6768">
          <w:rPr>
            <w:rFonts w:asciiTheme="minorHAnsi" w:hAnsiTheme="minorHAnsi"/>
            <w:noProof/>
            <w:webHidden/>
          </w:rPr>
          <w:fldChar w:fldCharType="separate"/>
        </w:r>
        <w:r w:rsidR="00ED3336" w:rsidRPr="007D6768">
          <w:rPr>
            <w:rFonts w:asciiTheme="minorHAnsi" w:hAnsiTheme="minorHAnsi"/>
            <w:noProof/>
            <w:webHidden/>
          </w:rPr>
          <w:t>5</w:t>
        </w:r>
        <w:r w:rsidR="00ED3336" w:rsidRPr="007D6768">
          <w:rPr>
            <w:rFonts w:asciiTheme="minorHAnsi" w:hAnsiTheme="minorHAnsi"/>
            <w:noProof/>
            <w:webHidden/>
          </w:rPr>
          <w:fldChar w:fldCharType="end"/>
        </w:r>
      </w:hyperlink>
    </w:p>
    <w:p w:rsidR="00ED3336" w:rsidRPr="007D6768" w:rsidRDefault="007C6432">
      <w:pPr>
        <w:pStyle w:val="TOC1"/>
        <w:rPr>
          <w:rFonts w:asciiTheme="minorHAnsi" w:eastAsiaTheme="minorEastAsia" w:hAnsiTheme="minorHAnsi" w:cstheme="minorBidi"/>
          <w:sz w:val="22"/>
          <w:szCs w:val="22"/>
        </w:rPr>
      </w:pPr>
      <w:hyperlink w:anchor="_Toc480363898" w:history="1">
        <w:r w:rsidR="00ED3336" w:rsidRPr="007D6768">
          <w:rPr>
            <w:rStyle w:val="Hyperlink"/>
            <w:rFonts w:asciiTheme="minorHAnsi" w:hAnsiTheme="minorHAnsi"/>
          </w:rPr>
          <w:t>The Selection Process</w:t>
        </w:r>
        <w:r w:rsidR="00ED3336" w:rsidRPr="007D6768">
          <w:rPr>
            <w:rFonts w:asciiTheme="minorHAnsi" w:hAnsiTheme="minorHAnsi"/>
            <w:webHidden/>
          </w:rPr>
          <w:tab/>
        </w:r>
        <w:r w:rsidR="00ED3336" w:rsidRPr="007D6768">
          <w:rPr>
            <w:rFonts w:asciiTheme="minorHAnsi" w:hAnsiTheme="minorHAnsi"/>
            <w:webHidden/>
          </w:rPr>
          <w:fldChar w:fldCharType="begin"/>
        </w:r>
        <w:r w:rsidR="00ED3336" w:rsidRPr="007D6768">
          <w:rPr>
            <w:rFonts w:asciiTheme="minorHAnsi" w:hAnsiTheme="minorHAnsi"/>
            <w:webHidden/>
          </w:rPr>
          <w:instrText xml:space="preserve"> PAGEREF _Toc480363898 \h </w:instrText>
        </w:r>
        <w:r w:rsidR="00ED3336" w:rsidRPr="007D6768">
          <w:rPr>
            <w:rFonts w:asciiTheme="minorHAnsi" w:hAnsiTheme="minorHAnsi"/>
            <w:webHidden/>
          </w:rPr>
        </w:r>
        <w:r w:rsidR="00ED3336" w:rsidRPr="007D6768">
          <w:rPr>
            <w:rFonts w:asciiTheme="minorHAnsi" w:hAnsiTheme="minorHAnsi"/>
            <w:webHidden/>
          </w:rPr>
          <w:fldChar w:fldCharType="separate"/>
        </w:r>
        <w:r w:rsidR="00ED3336" w:rsidRPr="007D6768">
          <w:rPr>
            <w:rFonts w:asciiTheme="minorHAnsi" w:hAnsiTheme="minorHAnsi"/>
            <w:webHidden/>
          </w:rPr>
          <w:t>5</w:t>
        </w:r>
        <w:r w:rsidR="00ED3336" w:rsidRPr="007D6768">
          <w:rPr>
            <w:rFonts w:asciiTheme="minorHAnsi" w:hAnsiTheme="minorHAnsi"/>
            <w:webHidden/>
          </w:rPr>
          <w:fldChar w:fldCharType="end"/>
        </w:r>
      </w:hyperlink>
    </w:p>
    <w:p w:rsidR="00ED3336" w:rsidRPr="007D6768" w:rsidRDefault="007C6432">
      <w:pPr>
        <w:pStyle w:val="TOC1"/>
        <w:rPr>
          <w:rFonts w:asciiTheme="minorHAnsi" w:eastAsiaTheme="minorEastAsia" w:hAnsiTheme="minorHAnsi" w:cstheme="minorBidi"/>
          <w:sz w:val="22"/>
          <w:szCs w:val="22"/>
        </w:rPr>
      </w:pPr>
      <w:hyperlink w:anchor="_Toc480363899" w:history="1">
        <w:r w:rsidR="00ED3336" w:rsidRPr="007D6768">
          <w:rPr>
            <w:rStyle w:val="Hyperlink"/>
            <w:rFonts w:asciiTheme="minorHAnsi" w:hAnsiTheme="minorHAnsi"/>
          </w:rPr>
          <w:t>Seletcion Criteria/Statement of Claims</w:t>
        </w:r>
        <w:r w:rsidR="00ED3336" w:rsidRPr="007D6768">
          <w:rPr>
            <w:rFonts w:asciiTheme="minorHAnsi" w:hAnsiTheme="minorHAnsi"/>
            <w:webHidden/>
          </w:rPr>
          <w:tab/>
        </w:r>
        <w:r w:rsidR="00ED3336" w:rsidRPr="007D6768">
          <w:rPr>
            <w:rFonts w:asciiTheme="minorHAnsi" w:hAnsiTheme="minorHAnsi"/>
            <w:webHidden/>
          </w:rPr>
          <w:fldChar w:fldCharType="begin"/>
        </w:r>
        <w:r w:rsidR="00ED3336" w:rsidRPr="007D6768">
          <w:rPr>
            <w:rFonts w:asciiTheme="minorHAnsi" w:hAnsiTheme="minorHAnsi"/>
            <w:webHidden/>
          </w:rPr>
          <w:instrText xml:space="preserve"> PAGEREF _Toc480363899 \h </w:instrText>
        </w:r>
        <w:r w:rsidR="00ED3336" w:rsidRPr="007D6768">
          <w:rPr>
            <w:rFonts w:asciiTheme="minorHAnsi" w:hAnsiTheme="minorHAnsi"/>
            <w:webHidden/>
          </w:rPr>
        </w:r>
        <w:r w:rsidR="00ED3336" w:rsidRPr="007D6768">
          <w:rPr>
            <w:rFonts w:asciiTheme="minorHAnsi" w:hAnsiTheme="minorHAnsi"/>
            <w:webHidden/>
          </w:rPr>
          <w:fldChar w:fldCharType="separate"/>
        </w:r>
        <w:r w:rsidR="00ED3336" w:rsidRPr="007D6768">
          <w:rPr>
            <w:rFonts w:asciiTheme="minorHAnsi" w:hAnsiTheme="minorHAnsi"/>
            <w:webHidden/>
          </w:rPr>
          <w:t>6</w:t>
        </w:r>
        <w:r w:rsidR="00ED3336" w:rsidRPr="007D6768">
          <w:rPr>
            <w:rFonts w:asciiTheme="minorHAnsi" w:hAnsiTheme="minorHAnsi"/>
            <w:webHidden/>
          </w:rPr>
          <w:fldChar w:fldCharType="end"/>
        </w:r>
      </w:hyperlink>
    </w:p>
    <w:p w:rsidR="00ED3336" w:rsidRPr="007D6768" w:rsidRDefault="007C6432">
      <w:pPr>
        <w:pStyle w:val="TOC1"/>
        <w:rPr>
          <w:rFonts w:asciiTheme="minorHAnsi" w:eastAsiaTheme="minorEastAsia" w:hAnsiTheme="minorHAnsi" w:cstheme="minorBidi"/>
          <w:sz w:val="22"/>
          <w:szCs w:val="22"/>
        </w:rPr>
      </w:pPr>
      <w:hyperlink w:anchor="_Toc480363900" w:history="1">
        <w:r w:rsidR="00ED3336" w:rsidRPr="007D6768">
          <w:rPr>
            <w:rStyle w:val="Hyperlink"/>
            <w:rFonts w:asciiTheme="minorHAnsi" w:hAnsiTheme="minorHAnsi"/>
          </w:rPr>
          <w:t>Submitting your Application</w:t>
        </w:r>
        <w:r w:rsidR="00ED3336" w:rsidRPr="007D6768">
          <w:rPr>
            <w:rFonts w:asciiTheme="minorHAnsi" w:hAnsiTheme="minorHAnsi"/>
            <w:webHidden/>
          </w:rPr>
          <w:tab/>
        </w:r>
        <w:r w:rsidR="00ED3336" w:rsidRPr="007D6768">
          <w:rPr>
            <w:rFonts w:asciiTheme="minorHAnsi" w:hAnsiTheme="minorHAnsi"/>
            <w:webHidden/>
          </w:rPr>
          <w:fldChar w:fldCharType="begin"/>
        </w:r>
        <w:r w:rsidR="00ED3336" w:rsidRPr="007D6768">
          <w:rPr>
            <w:rFonts w:asciiTheme="minorHAnsi" w:hAnsiTheme="minorHAnsi"/>
            <w:webHidden/>
          </w:rPr>
          <w:instrText xml:space="preserve"> PAGEREF _Toc480363900 \h </w:instrText>
        </w:r>
        <w:r w:rsidR="00ED3336" w:rsidRPr="007D6768">
          <w:rPr>
            <w:rFonts w:asciiTheme="minorHAnsi" w:hAnsiTheme="minorHAnsi"/>
            <w:webHidden/>
          </w:rPr>
        </w:r>
        <w:r w:rsidR="00ED3336" w:rsidRPr="007D6768">
          <w:rPr>
            <w:rFonts w:asciiTheme="minorHAnsi" w:hAnsiTheme="minorHAnsi"/>
            <w:webHidden/>
          </w:rPr>
          <w:fldChar w:fldCharType="separate"/>
        </w:r>
        <w:r w:rsidR="00ED3336" w:rsidRPr="007D6768">
          <w:rPr>
            <w:rFonts w:asciiTheme="minorHAnsi" w:hAnsiTheme="minorHAnsi"/>
            <w:webHidden/>
          </w:rPr>
          <w:t>6</w:t>
        </w:r>
        <w:r w:rsidR="00ED3336" w:rsidRPr="007D6768">
          <w:rPr>
            <w:rFonts w:asciiTheme="minorHAnsi" w:hAnsiTheme="minorHAnsi"/>
            <w:webHidden/>
          </w:rPr>
          <w:fldChar w:fldCharType="end"/>
        </w:r>
      </w:hyperlink>
    </w:p>
    <w:p w:rsidR="00ED3336" w:rsidRPr="007D6768" w:rsidRDefault="007C6432">
      <w:pPr>
        <w:pStyle w:val="TOC2"/>
        <w:tabs>
          <w:tab w:val="right" w:leader="dot" w:pos="8302"/>
        </w:tabs>
        <w:rPr>
          <w:rFonts w:asciiTheme="minorHAnsi" w:eastAsiaTheme="minorEastAsia" w:hAnsiTheme="minorHAnsi" w:cstheme="minorBidi"/>
          <w:i w:val="0"/>
          <w:noProof/>
          <w:sz w:val="22"/>
          <w:szCs w:val="22"/>
        </w:rPr>
      </w:pPr>
      <w:hyperlink w:anchor="_Toc480363901" w:history="1">
        <w:r w:rsidR="00ED3336" w:rsidRPr="007D6768">
          <w:rPr>
            <w:rStyle w:val="Hyperlink"/>
            <w:rFonts w:asciiTheme="minorHAnsi" w:hAnsiTheme="minorHAnsi"/>
            <w:noProof/>
          </w:rPr>
          <w:t>How to Apply</w:t>
        </w:r>
        <w:r w:rsidR="00ED3336" w:rsidRPr="007D6768">
          <w:rPr>
            <w:rFonts w:asciiTheme="minorHAnsi" w:hAnsiTheme="minorHAnsi"/>
            <w:noProof/>
            <w:webHidden/>
          </w:rPr>
          <w:tab/>
        </w:r>
        <w:r w:rsidR="00ED3336" w:rsidRPr="007D6768">
          <w:rPr>
            <w:rFonts w:asciiTheme="minorHAnsi" w:hAnsiTheme="minorHAnsi"/>
            <w:noProof/>
            <w:webHidden/>
          </w:rPr>
          <w:fldChar w:fldCharType="begin"/>
        </w:r>
        <w:r w:rsidR="00ED3336" w:rsidRPr="007D6768">
          <w:rPr>
            <w:rFonts w:asciiTheme="minorHAnsi" w:hAnsiTheme="minorHAnsi"/>
            <w:noProof/>
            <w:webHidden/>
          </w:rPr>
          <w:instrText xml:space="preserve"> PAGEREF _Toc480363901 \h </w:instrText>
        </w:r>
        <w:r w:rsidR="00ED3336" w:rsidRPr="007D6768">
          <w:rPr>
            <w:rFonts w:asciiTheme="minorHAnsi" w:hAnsiTheme="minorHAnsi"/>
            <w:noProof/>
            <w:webHidden/>
          </w:rPr>
        </w:r>
        <w:r w:rsidR="00ED3336" w:rsidRPr="007D6768">
          <w:rPr>
            <w:rFonts w:asciiTheme="minorHAnsi" w:hAnsiTheme="minorHAnsi"/>
            <w:noProof/>
            <w:webHidden/>
          </w:rPr>
          <w:fldChar w:fldCharType="separate"/>
        </w:r>
        <w:r w:rsidR="00ED3336" w:rsidRPr="007D6768">
          <w:rPr>
            <w:rFonts w:asciiTheme="minorHAnsi" w:hAnsiTheme="minorHAnsi"/>
            <w:noProof/>
            <w:webHidden/>
          </w:rPr>
          <w:t>6</w:t>
        </w:r>
        <w:r w:rsidR="00ED3336" w:rsidRPr="007D6768">
          <w:rPr>
            <w:rFonts w:asciiTheme="minorHAnsi" w:hAnsiTheme="minorHAnsi"/>
            <w:noProof/>
            <w:webHidden/>
          </w:rPr>
          <w:fldChar w:fldCharType="end"/>
        </w:r>
      </w:hyperlink>
    </w:p>
    <w:p w:rsidR="00ED3336" w:rsidRPr="007D6768" w:rsidRDefault="007C6432">
      <w:pPr>
        <w:pStyle w:val="TOC2"/>
        <w:tabs>
          <w:tab w:val="right" w:leader="dot" w:pos="8302"/>
        </w:tabs>
        <w:rPr>
          <w:rFonts w:asciiTheme="minorHAnsi" w:eastAsiaTheme="minorEastAsia" w:hAnsiTheme="minorHAnsi" w:cstheme="minorBidi"/>
          <w:i w:val="0"/>
          <w:noProof/>
          <w:sz w:val="22"/>
          <w:szCs w:val="22"/>
        </w:rPr>
      </w:pPr>
      <w:hyperlink w:anchor="_Toc480363902" w:history="1">
        <w:r w:rsidR="00ED3336" w:rsidRPr="007D6768">
          <w:rPr>
            <w:rStyle w:val="Hyperlink"/>
            <w:rFonts w:asciiTheme="minorHAnsi" w:hAnsiTheme="minorHAnsi"/>
            <w:noProof/>
          </w:rPr>
          <w:t>Responding to the selection criteria/preparing a statement of claims</w:t>
        </w:r>
        <w:r w:rsidR="00ED3336" w:rsidRPr="007D6768">
          <w:rPr>
            <w:rFonts w:asciiTheme="minorHAnsi" w:hAnsiTheme="minorHAnsi"/>
            <w:noProof/>
            <w:webHidden/>
          </w:rPr>
          <w:tab/>
        </w:r>
        <w:r w:rsidR="00ED3336" w:rsidRPr="007D6768">
          <w:rPr>
            <w:rFonts w:asciiTheme="minorHAnsi" w:hAnsiTheme="minorHAnsi"/>
            <w:noProof/>
            <w:webHidden/>
          </w:rPr>
          <w:fldChar w:fldCharType="begin"/>
        </w:r>
        <w:r w:rsidR="00ED3336" w:rsidRPr="007D6768">
          <w:rPr>
            <w:rFonts w:asciiTheme="minorHAnsi" w:hAnsiTheme="minorHAnsi"/>
            <w:noProof/>
            <w:webHidden/>
          </w:rPr>
          <w:instrText xml:space="preserve"> PAGEREF _Toc480363902 \h </w:instrText>
        </w:r>
        <w:r w:rsidR="00ED3336" w:rsidRPr="007D6768">
          <w:rPr>
            <w:rFonts w:asciiTheme="minorHAnsi" w:hAnsiTheme="minorHAnsi"/>
            <w:noProof/>
            <w:webHidden/>
          </w:rPr>
        </w:r>
        <w:r w:rsidR="00ED3336" w:rsidRPr="007D6768">
          <w:rPr>
            <w:rFonts w:asciiTheme="minorHAnsi" w:hAnsiTheme="minorHAnsi"/>
            <w:noProof/>
            <w:webHidden/>
          </w:rPr>
          <w:fldChar w:fldCharType="separate"/>
        </w:r>
        <w:r w:rsidR="00ED3336" w:rsidRPr="007D6768">
          <w:rPr>
            <w:rFonts w:asciiTheme="minorHAnsi" w:hAnsiTheme="minorHAnsi"/>
            <w:noProof/>
            <w:webHidden/>
          </w:rPr>
          <w:t>6</w:t>
        </w:r>
        <w:r w:rsidR="00ED3336" w:rsidRPr="007D6768">
          <w:rPr>
            <w:rFonts w:asciiTheme="minorHAnsi" w:hAnsiTheme="minorHAnsi"/>
            <w:noProof/>
            <w:webHidden/>
          </w:rPr>
          <w:fldChar w:fldCharType="end"/>
        </w:r>
      </w:hyperlink>
    </w:p>
    <w:p w:rsidR="00ED3336" w:rsidRPr="007D6768" w:rsidRDefault="007C6432">
      <w:pPr>
        <w:pStyle w:val="TOC2"/>
        <w:tabs>
          <w:tab w:val="right" w:leader="dot" w:pos="8302"/>
        </w:tabs>
        <w:rPr>
          <w:rFonts w:asciiTheme="minorHAnsi" w:eastAsiaTheme="minorEastAsia" w:hAnsiTheme="minorHAnsi" w:cstheme="minorBidi"/>
          <w:i w:val="0"/>
          <w:noProof/>
          <w:sz w:val="22"/>
          <w:szCs w:val="22"/>
        </w:rPr>
      </w:pPr>
      <w:hyperlink w:anchor="_Toc480363903" w:history="1">
        <w:r w:rsidR="00ED3336" w:rsidRPr="007D6768">
          <w:rPr>
            <w:rStyle w:val="Hyperlink"/>
            <w:rFonts w:asciiTheme="minorHAnsi" w:hAnsiTheme="minorHAnsi"/>
            <w:noProof/>
          </w:rPr>
          <w:t>Referees</w:t>
        </w:r>
        <w:r w:rsidR="00ED3336" w:rsidRPr="007D6768">
          <w:rPr>
            <w:rFonts w:asciiTheme="minorHAnsi" w:hAnsiTheme="minorHAnsi"/>
            <w:noProof/>
            <w:webHidden/>
          </w:rPr>
          <w:tab/>
        </w:r>
        <w:r w:rsidR="00ED3336" w:rsidRPr="007D6768">
          <w:rPr>
            <w:rFonts w:asciiTheme="minorHAnsi" w:hAnsiTheme="minorHAnsi"/>
            <w:noProof/>
            <w:webHidden/>
          </w:rPr>
          <w:fldChar w:fldCharType="begin"/>
        </w:r>
        <w:r w:rsidR="00ED3336" w:rsidRPr="007D6768">
          <w:rPr>
            <w:rFonts w:asciiTheme="minorHAnsi" w:hAnsiTheme="minorHAnsi"/>
            <w:noProof/>
            <w:webHidden/>
          </w:rPr>
          <w:instrText xml:space="preserve"> PAGEREF _Toc480363903 \h </w:instrText>
        </w:r>
        <w:r w:rsidR="00ED3336" w:rsidRPr="007D6768">
          <w:rPr>
            <w:rFonts w:asciiTheme="minorHAnsi" w:hAnsiTheme="minorHAnsi"/>
            <w:noProof/>
            <w:webHidden/>
          </w:rPr>
        </w:r>
        <w:r w:rsidR="00ED3336" w:rsidRPr="007D6768">
          <w:rPr>
            <w:rFonts w:asciiTheme="minorHAnsi" w:hAnsiTheme="minorHAnsi"/>
            <w:noProof/>
            <w:webHidden/>
          </w:rPr>
          <w:fldChar w:fldCharType="separate"/>
        </w:r>
        <w:r w:rsidR="00ED3336" w:rsidRPr="007D6768">
          <w:rPr>
            <w:rFonts w:asciiTheme="minorHAnsi" w:hAnsiTheme="minorHAnsi"/>
            <w:noProof/>
            <w:webHidden/>
          </w:rPr>
          <w:t>7</w:t>
        </w:r>
        <w:r w:rsidR="00ED3336" w:rsidRPr="007D6768">
          <w:rPr>
            <w:rFonts w:asciiTheme="minorHAnsi" w:hAnsiTheme="minorHAnsi"/>
            <w:noProof/>
            <w:webHidden/>
          </w:rPr>
          <w:fldChar w:fldCharType="end"/>
        </w:r>
      </w:hyperlink>
    </w:p>
    <w:p w:rsidR="00ED3336" w:rsidRPr="007D6768" w:rsidRDefault="007C6432">
      <w:pPr>
        <w:pStyle w:val="TOC2"/>
        <w:tabs>
          <w:tab w:val="right" w:leader="dot" w:pos="8302"/>
        </w:tabs>
        <w:rPr>
          <w:rFonts w:asciiTheme="minorHAnsi" w:eastAsiaTheme="minorEastAsia" w:hAnsiTheme="minorHAnsi" w:cstheme="minorBidi"/>
          <w:i w:val="0"/>
          <w:noProof/>
          <w:sz w:val="22"/>
          <w:szCs w:val="22"/>
        </w:rPr>
      </w:pPr>
      <w:hyperlink w:anchor="_Toc480363904" w:history="1">
        <w:r w:rsidR="00ED3336" w:rsidRPr="007D6768">
          <w:rPr>
            <w:rStyle w:val="Hyperlink"/>
            <w:rFonts w:asciiTheme="minorHAnsi" w:hAnsiTheme="minorHAnsi"/>
            <w:noProof/>
          </w:rPr>
          <w:t>Privacy</w:t>
        </w:r>
        <w:r w:rsidR="00ED3336" w:rsidRPr="007D6768">
          <w:rPr>
            <w:rFonts w:asciiTheme="minorHAnsi" w:hAnsiTheme="minorHAnsi"/>
            <w:noProof/>
            <w:webHidden/>
          </w:rPr>
          <w:tab/>
        </w:r>
        <w:r w:rsidR="00ED3336" w:rsidRPr="007D6768">
          <w:rPr>
            <w:rFonts w:asciiTheme="minorHAnsi" w:hAnsiTheme="minorHAnsi"/>
            <w:noProof/>
            <w:webHidden/>
          </w:rPr>
          <w:fldChar w:fldCharType="begin"/>
        </w:r>
        <w:r w:rsidR="00ED3336" w:rsidRPr="007D6768">
          <w:rPr>
            <w:rFonts w:asciiTheme="minorHAnsi" w:hAnsiTheme="minorHAnsi"/>
            <w:noProof/>
            <w:webHidden/>
          </w:rPr>
          <w:instrText xml:space="preserve"> PAGEREF _Toc480363904 \h </w:instrText>
        </w:r>
        <w:r w:rsidR="00ED3336" w:rsidRPr="007D6768">
          <w:rPr>
            <w:rFonts w:asciiTheme="minorHAnsi" w:hAnsiTheme="minorHAnsi"/>
            <w:noProof/>
            <w:webHidden/>
          </w:rPr>
        </w:r>
        <w:r w:rsidR="00ED3336" w:rsidRPr="007D6768">
          <w:rPr>
            <w:rFonts w:asciiTheme="minorHAnsi" w:hAnsiTheme="minorHAnsi"/>
            <w:noProof/>
            <w:webHidden/>
          </w:rPr>
          <w:fldChar w:fldCharType="separate"/>
        </w:r>
        <w:r w:rsidR="00ED3336" w:rsidRPr="007D6768">
          <w:rPr>
            <w:rFonts w:asciiTheme="minorHAnsi" w:hAnsiTheme="minorHAnsi"/>
            <w:noProof/>
            <w:webHidden/>
          </w:rPr>
          <w:t>7</w:t>
        </w:r>
        <w:r w:rsidR="00ED3336" w:rsidRPr="007D6768">
          <w:rPr>
            <w:rFonts w:asciiTheme="minorHAnsi" w:hAnsiTheme="minorHAnsi"/>
            <w:noProof/>
            <w:webHidden/>
          </w:rPr>
          <w:fldChar w:fldCharType="end"/>
        </w:r>
      </w:hyperlink>
    </w:p>
    <w:p w:rsidR="00ED3336" w:rsidRPr="007D6768" w:rsidRDefault="007C6432">
      <w:pPr>
        <w:pStyle w:val="TOC1"/>
        <w:rPr>
          <w:rFonts w:asciiTheme="minorHAnsi" w:eastAsiaTheme="minorEastAsia" w:hAnsiTheme="minorHAnsi" w:cstheme="minorBidi"/>
          <w:sz w:val="22"/>
          <w:szCs w:val="22"/>
        </w:rPr>
      </w:pPr>
      <w:hyperlink w:anchor="_Toc480363905" w:history="1">
        <w:r w:rsidR="00ED3336" w:rsidRPr="007D6768">
          <w:rPr>
            <w:rStyle w:val="Hyperlink"/>
            <w:rFonts w:asciiTheme="minorHAnsi" w:hAnsiTheme="minorHAnsi"/>
          </w:rPr>
          <w:t>Eligibility</w:t>
        </w:r>
        <w:r w:rsidR="00ED3336" w:rsidRPr="007D6768">
          <w:rPr>
            <w:rFonts w:asciiTheme="minorHAnsi" w:hAnsiTheme="minorHAnsi"/>
            <w:webHidden/>
          </w:rPr>
          <w:tab/>
        </w:r>
        <w:r w:rsidR="00ED3336" w:rsidRPr="007D6768">
          <w:rPr>
            <w:rFonts w:asciiTheme="minorHAnsi" w:hAnsiTheme="minorHAnsi"/>
            <w:webHidden/>
          </w:rPr>
          <w:fldChar w:fldCharType="begin"/>
        </w:r>
        <w:r w:rsidR="00ED3336" w:rsidRPr="007D6768">
          <w:rPr>
            <w:rFonts w:asciiTheme="minorHAnsi" w:hAnsiTheme="minorHAnsi"/>
            <w:webHidden/>
          </w:rPr>
          <w:instrText xml:space="preserve"> PAGEREF _Toc480363905 \h </w:instrText>
        </w:r>
        <w:r w:rsidR="00ED3336" w:rsidRPr="007D6768">
          <w:rPr>
            <w:rFonts w:asciiTheme="minorHAnsi" w:hAnsiTheme="minorHAnsi"/>
            <w:webHidden/>
          </w:rPr>
        </w:r>
        <w:r w:rsidR="00ED3336" w:rsidRPr="007D6768">
          <w:rPr>
            <w:rFonts w:asciiTheme="minorHAnsi" w:hAnsiTheme="minorHAnsi"/>
            <w:webHidden/>
          </w:rPr>
          <w:fldChar w:fldCharType="separate"/>
        </w:r>
        <w:r w:rsidR="00ED3336" w:rsidRPr="007D6768">
          <w:rPr>
            <w:rFonts w:asciiTheme="minorHAnsi" w:hAnsiTheme="minorHAnsi"/>
            <w:webHidden/>
          </w:rPr>
          <w:t>7</w:t>
        </w:r>
        <w:r w:rsidR="00ED3336" w:rsidRPr="007D6768">
          <w:rPr>
            <w:rFonts w:asciiTheme="minorHAnsi" w:hAnsiTheme="minorHAnsi"/>
            <w:webHidden/>
          </w:rPr>
          <w:fldChar w:fldCharType="end"/>
        </w:r>
      </w:hyperlink>
    </w:p>
    <w:p w:rsidR="00ED3336" w:rsidRPr="007D6768" w:rsidRDefault="007C6432">
      <w:pPr>
        <w:pStyle w:val="TOC2"/>
        <w:tabs>
          <w:tab w:val="right" w:leader="dot" w:pos="8302"/>
        </w:tabs>
        <w:rPr>
          <w:rFonts w:asciiTheme="minorHAnsi" w:eastAsiaTheme="minorEastAsia" w:hAnsiTheme="minorHAnsi" w:cstheme="minorBidi"/>
          <w:i w:val="0"/>
          <w:noProof/>
          <w:sz w:val="22"/>
          <w:szCs w:val="22"/>
        </w:rPr>
      </w:pPr>
      <w:hyperlink w:anchor="_Toc480363906" w:history="1">
        <w:r w:rsidR="00ED3336" w:rsidRPr="007D6768">
          <w:rPr>
            <w:rStyle w:val="Hyperlink"/>
            <w:rFonts w:asciiTheme="minorHAnsi" w:hAnsiTheme="minorHAnsi"/>
            <w:noProof/>
          </w:rPr>
          <w:t>Citizenship</w:t>
        </w:r>
        <w:r w:rsidR="00ED3336" w:rsidRPr="007D6768">
          <w:rPr>
            <w:rFonts w:asciiTheme="minorHAnsi" w:hAnsiTheme="minorHAnsi"/>
            <w:noProof/>
            <w:webHidden/>
          </w:rPr>
          <w:tab/>
        </w:r>
        <w:r w:rsidR="00ED3336" w:rsidRPr="007D6768">
          <w:rPr>
            <w:rFonts w:asciiTheme="minorHAnsi" w:hAnsiTheme="minorHAnsi"/>
            <w:noProof/>
            <w:webHidden/>
          </w:rPr>
          <w:fldChar w:fldCharType="begin"/>
        </w:r>
        <w:r w:rsidR="00ED3336" w:rsidRPr="007D6768">
          <w:rPr>
            <w:rFonts w:asciiTheme="minorHAnsi" w:hAnsiTheme="minorHAnsi"/>
            <w:noProof/>
            <w:webHidden/>
          </w:rPr>
          <w:instrText xml:space="preserve"> PAGEREF _Toc480363906 \h </w:instrText>
        </w:r>
        <w:r w:rsidR="00ED3336" w:rsidRPr="007D6768">
          <w:rPr>
            <w:rFonts w:asciiTheme="minorHAnsi" w:hAnsiTheme="minorHAnsi"/>
            <w:noProof/>
            <w:webHidden/>
          </w:rPr>
        </w:r>
        <w:r w:rsidR="00ED3336" w:rsidRPr="007D6768">
          <w:rPr>
            <w:rFonts w:asciiTheme="minorHAnsi" w:hAnsiTheme="minorHAnsi"/>
            <w:noProof/>
            <w:webHidden/>
          </w:rPr>
          <w:fldChar w:fldCharType="separate"/>
        </w:r>
        <w:r w:rsidR="00ED3336" w:rsidRPr="007D6768">
          <w:rPr>
            <w:rFonts w:asciiTheme="minorHAnsi" w:hAnsiTheme="minorHAnsi"/>
            <w:noProof/>
            <w:webHidden/>
          </w:rPr>
          <w:t>7</w:t>
        </w:r>
        <w:r w:rsidR="00ED3336" w:rsidRPr="007D6768">
          <w:rPr>
            <w:rFonts w:asciiTheme="minorHAnsi" w:hAnsiTheme="minorHAnsi"/>
            <w:noProof/>
            <w:webHidden/>
          </w:rPr>
          <w:fldChar w:fldCharType="end"/>
        </w:r>
      </w:hyperlink>
    </w:p>
    <w:p w:rsidR="00ED3336" w:rsidRPr="007D6768" w:rsidRDefault="007C6432">
      <w:pPr>
        <w:pStyle w:val="TOC2"/>
        <w:tabs>
          <w:tab w:val="right" w:leader="dot" w:pos="8302"/>
        </w:tabs>
        <w:rPr>
          <w:rFonts w:asciiTheme="minorHAnsi" w:eastAsiaTheme="minorEastAsia" w:hAnsiTheme="minorHAnsi" w:cstheme="minorBidi"/>
          <w:i w:val="0"/>
          <w:noProof/>
          <w:sz w:val="22"/>
          <w:szCs w:val="22"/>
        </w:rPr>
      </w:pPr>
      <w:hyperlink w:anchor="_Toc480363907" w:history="1">
        <w:r w:rsidR="00ED3336" w:rsidRPr="007D6768">
          <w:rPr>
            <w:rStyle w:val="Hyperlink"/>
            <w:rFonts w:asciiTheme="minorHAnsi" w:hAnsiTheme="minorHAnsi"/>
            <w:noProof/>
          </w:rPr>
          <w:t>Security and Police Records Checks</w:t>
        </w:r>
        <w:r w:rsidR="00ED3336" w:rsidRPr="007D6768">
          <w:rPr>
            <w:rFonts w:asciiTheme="minorHAnsi" w:hAnsiTheme="minorHAnsi"/>
            <w:noProof/>
            <w:webHidden/>
          </w:rPr>
          <w:tab/>
        </w:r>
        <w:r w:rsidR="00ED3336" w:rsidRPr="007D6768">
          <w:rPr>
            <w:rFonts w:asciiTheme="minorHAnsi" w:hAnsiTheme="minorHAnsi"/>
            <w:noProof/>
            <w:webHidden/>
          </w:rPr>
          <w:fldChar w:fldCharType="begin"/>
        </w:r>
        <w:r w:rsidR="00ED3336" w:rsidRPr="007D6768">
          <w:rPr>
            <w:rFonts w:asciiTheme="minorHAnsi" w:hAnsiTheme="minorHAnsi"/>
            <w:noProof/>
            <w:webHidden/>
          </w:rPr>
          <w:instrText xml:space="preserve"> PAGEREF _Toc480363907 \h </w:instrText>
        </w:r>
        <w:r w:rsidR="00ED3336" w:rsidRPr="007D6768">
          <w:rPr>
            <w:rFonts w:asciiTheme="minorHAnsi" w:hAnsiTheme="minorHAnsi"/>
            <w:noProof/>
            <w:webHidden/>
          </w:rPr>
        </w:r>
        <w:r w:rsidR="00ED3336" w:rsidRPr="007D6768">
          <w:rPr>
            <w:rFonts w:asciiTheme="minorHAnsi" w:hAnsiTheme="minorHAnsi"/>
            <w:noProof/>
            <w:webHidden/>
          </w:rPr>
          <w:fldChar w:fldCharType="separate"/>
        </w:r>
        <w:r w:rsidR="00ED3336" w:rsidRPr="007D6768">
          <w:rPr>
            <w:rFonts w:asciiTheme="minorHAnsi" w:hAnsiTheme="minorHAnsi"/>
            <w:noProof/>
            <w:webHidden/>
          </w:rPr>
          <w:t>7</w:t>
        </w:r>
        <w:r w:rsidR="00ED3336" w:rsidRPr="007D6768">
          <w:rPr>
            <w:rFonts w:asciiTheme="minorHAnsi" w:hAnsiTheme="minorHAnsi"/>
            <w:noProof/>
            <w:webHidden/>
          </w:rPr>
          <w:fldChar w:fldCharType="end"/>
        </w:r>
      </w:hyperlink>
    </w:p>
    <w:p w:rsidR="00ED3336" w:rsidRPr="007D6768" w:rsidRDefault="007C6432">
      <w:pPr>
        <w:pStyle w:val="TOC2"/>
        <w:tabs>
          <w:tab w:val="right" w:leader="dot" w:pos="8302"/>
        </w:tabs>
        <w:rPr>
          <w:rFonts w:asciiTheme="minorHAnsi" w:eastAsiaTheme="minorEastAsia" w:hAnsiTheme="minorHAnsi" w:cstheme="minorBidi"/>
          <w:i w:val="0"/>
          <w:noProof/>
          <w:sz w:val="22"/>
          <w:szCs w:val="22"/>
        </w:rPr>
      </w:pPr>
      <w:hyperlink w:anchor="_Toc480363908" w:history="1">
        <w:r w:rsidR="00ED3336" w:rsidRPr="007D6768">
          <w:rPr>
            <w:rStyle w:val="Hyperlink"/>
            <w:rFonts w:asciiTheme="minorHAnsi" w:hAnsiTheme="minorHAnsi"/>
            <w:noProof/>
          </w:rPr>
          <w:t>Criminal History &amp; Conduct</w:t>
        </w:r>
        <w:r w:rsidR="00ED3336" w:rsidRPr="007D6768">
          <w:rPr>
            <w:rFonts w:asciiTheme="minorHAnsi" w:hAnsiTheme="minorHAnsi"/>
            <w:noProof/>
            <w:webHidden/>
          </w:rPr>
          <w:tab/>
        </w:r>
        <w:r w:rsidR="00ED3336" w:rsidRPr="007D6768">
          <w:rPr>
            <w:rFonts w:asciiTheme="minorHAnsi" w:hAnsiTheme="minorHAnsi"/>
            <w:noProof/>
            <w:webHidden/>
          </w:rPr>
          <w:fldChar w:fldCharType="begin"/>
        </w:r>
        <w:r w:rsidR="00ED3336" w:rsidRPr="007D6768">
          <w:rPr>
            <w:rFonts w:asciiTheme="minorHAnsi" w:hAnsiTheme="minorHAnsi"/>
            <w:noProof/>
            <w:webHidden/>
          </w:rPr>
          <w:instrText xml:space="preserve"> PAGEREF _Toc480363908 \h </w:instrText>
        </w:r>
        <w:r w:rsidR="00ED3336" w:rsidRPr="007D6768">
          <w:rPr>
            <w:rFonts w:asciiTheme="minorHAnsi" w:hAnsiTheme="minorHAnsi"/>
            <w:noProof/>
            <w:webHidden/>
          </w:rPr>
        </w:r>
        <w:r w:rsidR="00ED3336" w:rsidRPr="007D6768">
          <w:rPr>
            <w:rFonts w:asciiTheme="minorHAnsi" w:hAnsiTheme="minorHAnsi"/>
            <w:noProof/>
            <w:webHidden/>
          </w:rPr>
          <w:fldChar w:fldCharType="separate"/>
        </w:r>
        <w:r w:rsidR="00ED3336" w:rsidRPr="007D6768">
          <w:rPr>
            <w:rFonts w:asciiTheme="minorHAnsi" w:hAnsiTheme="minorHAnsi"/>
            <w:noProof/>
            <w:webHidden/>
          </w:rPr>
          <w:t>7</w:t>
        </w:r>
        <w:r w:rsidR="00ED3336" w:rsidRPr="007D6768">
          <w:rPr>
            <w:rFonts w:asciiTheme="minorHAnsi" w:hAnsiTheme="minorHAnsi"/>
            <w:noProof/>
            <w:webHidden/>
          </w:rPr>
          <w:fldChar w:fldCharType="end"/>
        </w:r>
      </w:hyperlink>
    </w:p>
    <w:p w:rsidR="00ED3336" w:rsidRPr="007D6768" w:rsidRDefault="007C6432">
      <w:pPr>
        <w:pStyle w:val="TOC2"/>
        <w:tabs>
          <w:tab w:val="right" w:leader="dot" w:pos="8302"/>
        </w:tabs>
        <w:rPr>
          <w:rFonts w:asciiTheme="minorHAnsi" w:eastAsiaTheme="minorEastAsia" w:hAnsiTheme="minorHAnsi" w:cstheme="minorBidi"/>
          <w:i w:val="0"/>
          <w:noProof/>
          <w:sz w:val="22"/>
          <w:szCs w:val="22"/>
        </w:rPr>
      </w:pPr>
      <w:hyperlink w:anchor="_Toc480363909" w:history="1">
        <w:r w:rsidR="00ED3336" w:rsidRPr="007D6768">
          <w:rPr>
            <w:rStyle w:val="Hyperlink"/>
            <w:rFonts w:asciiTheme="minorHAnsi" w:hAnsiTheme="minorHAnsi"/>
            <w:noProof/>
          </w:rPr>
          <w:t>Mitigating factors</w:t>
        </w:r>
        <w:r w:rsidR="00ED3336" w:rsidRPr="007D6768">
          <w:rPr>
            <w:rFonts w:asciiTheme="minorHAnsi" w:hAnsiTheme="minorHAnsi"/>
            <w:noProof/>
            <w:webHidden/>
          </w:rPr>
          <w:tab/>
        </w:r>
        <w:r w:rsidR="00ED3336" w:rsidRPr="007D6768">
          <w:rPr>
            <w:rFonts w:asciiTheme="minorHAnsi" w:hAnsiTheme="minorHAnsi"/>
            <w:noProof/>
            <w:webHidden/>
          </w:rPr>
          <w:fldChar w:fldCharType="begin"/>
        </w:r>
        <w:r w:rsidR="00ED3336" w:rsidRPr="007D6768">
          <w:rPr>
            <w:rFonts w:asciiTheme="minorHAnsi" w:hAnsiTheme="minorHAnsi"/>
            <w:noProof/>
            <w:webHidden/>
          </w:rPr>
          <w:instrText xml:space="preserve"> PAGEREF _Toc480363909 \h </w:instrText>
        </w:r>
        <w:r w:rsidR="00ED3336" w:rsidRPr="007D6768">
          <w:rPr>
            <w:rFonts w:asciiTheme="minorHAnsi" w:hAnsiTheme="minorHAnsi"/>
            <w:noProof/>
            <w:webHidden/>
          </w:rPr>
        </w:r>
        <w:r w:rsidR="00ED3336" w:rsidRPr="007D6768">
          <w:rPr>
            <w:rFonts w:asciiTheme="minorHAnsi" w:hAnsiTheme="minorHAnsi"/>
            <w:noProof/>
            <w:webHidden/>
          </w:rPr>
          <w:fldChar w:fldCharType="separate"/>
        </w:r>
        <w:r w:rsidR="00ED3336" w:rsidRPr="007D6768">
          <w:rPr>
            <w:rFonts w:asciiTheme="minorHAnsi" w:hAnsiTheme="minorHAnsi"/>
            <w:noProof/>
            <w:webHidden/>
          </w:rPr>
          <w:t>8</w:t>
        </w:r>
        <w:r w:rsidR="00ED3336" w:rsidRPr="007D6768">
          <w:rPr>
            <w:rFonts w:asciiTheme="minorHAnsi" w:hAnsiTheme="minorHAnsi"/>
            <w:noProof/>
            <w:webHidden/>
          </w:rPr>
          <w:fldChar w:fldCharType="end"/>
        </w:r>
      </w:hyperlink>
    </w:p>
    <w:p w:rsidR="00ED3336" w:rsidRPr="007D6768" w:rsidRDefault="007C6432">
      <w:pPr>
        <w:pStyle w:val="TOC2"/>
        <w:tabs>
          <w:tab w:val="right" w:leader="dot" w:pos="8302"/>
        </w:tabs>
        <w:rPr>
          <w:rFonts w:asciiTheme="minorHAnsi" w:eastAsiaTheme="minorEastAsia" w:hAnsiTheme="minorHAnsi" w:cstheme="minorBidi"/>
          <w:i w:val="0"/>
          <w:noProof/>
          <w:sz w:val="22"/>
          <w:szCs w:val="22"/>
        </w:rPr>
      </w:pPr>
      <w:hyperlink w:anchor="_Toc480363910" w:history="1">
        <w:r w:rsidR="00ED3336" w:rsidRPr="007D6768">
          <w:rPr>
            <w:rStyle w:val="Hyperlink"/>
            <w:rFonts w:asciiTheme="minorHAnsi" w:hAnsiTheme="minorHAnsi"/>
            <w:noProof/>
          </w:rPr>
          <w:t>Health Assessment</w:t>
        </w:r>
        <w:r w:rsidR="00ED3336" w:rsidRPr="007D6768">
          <w:rPr>
            <w:rFonts w:asciiTheme="minorHAnsi" w:hAnsiTheme="minorHAnsi"/>
            <w:noProof/>
            <w:webHidden/>
          </w:rPr>
          <w:tab/>
        </w:r>
        <w:r w:rsidR="00ED3336" w:rsidRPr="007D6768">
          <w:rPr>
            <w:rFonts w:asciiTheme="minorHAnsi" w:hAnsiTheme="minorHAnsi"/>
            <w:noProof/>
            <w:webHidden/>
          </w:rPr>
          <w:fldChar w:fldCharType="begin"/>
        </w:r>
        <w:r w:rsidR="00ED3336" w:rsidRPr="007D6768">
          <w:rPr>
            <w:rFonts w:asciiTheme="minorHAnsi" w:hAnsiTheme="minorHAnsi"/>
            <w:noProof/>
            <w:webHidden/>
          </w:rPr>
          <w:instrText xml:space="preserve"> PAGEREF _Toc480363910 \h </w:instrText>
        </w:r>
        <w:r w:rsidR="00ED3336" w:rsidRPr="007D6768">
          <w:rPr>
            <w:rFonts w:asciiTheme="minorHAnsi" w:hAnsiTheme="minorHAnsi"/>
            <w:noProof/>
            <w:webHidden/>
          </w:rPr>
        </w:r>
        <w:r w:rsidR="00ED3336" w:rsidRPr="007D6768">
          <w:rPr>
            <w:rFonts w:asciiTheme="minorHAnsi" w:hAnsiTheme="minorHAnsi"/>
            <w:noProof/>
            <w:webHidden/>
          </w:rPr>
          <w:fldChar w:fldCharType="separate"/>
        </w:r>
        <w:r w:rsidR="00ED3336" w:rsidRPr="007D6768">
          <w:rPr>
            <w:rFonts w:asciiTheme="minorHAnsi" w:hAnsiTheme="minorHAnsi"/>
            <w:noProof/>
            <w:webHidden/>
          </w:rPr>
          <w:t>8</w:t>
        </w:r>
        <w:r w:rsidR="00ED3336" w:rsidRPr="007D6768">
          <w:rPr>
            <w:rFonts w:asciiTheme="minorHAnsi" w:hAnsiTheme="minorHAnsi"/>
            <w:noProof/>
            <w:webHidden/>
          </w:rPr>
          <w:fldChar w:fldCharType="end"/>
        </w:r>
      </w:hyperlink>
    </w:p>
    <w:p w:rsidR="00ED3336" w:rsidRPr="007D6768" w:rsidRDefault="007C6432">
      <w:pPr>
        <w:pStyle w:val="TOC2"/>
        <w:tabs>
          <w:tab w:val="right" w:leader="dot" w:pos="8302"/>
        </w:tabs>
        <w:rPr>
          <w:rFonts w:asciiTheme="minorHAnsi" w:eastAsiaTheme="minorEastAsia" w:hAnsiTheme="minorHAnsi" w:cstheme="minorBidi"/>
          <w:i w:val="0"/>
          <w:noProof/>
          <w:sz w:val="22"/>
          <w:szCs w:val="22"/>
        </w:rPr>
      </w:pPr>
      <w:hyperlink w:anchor="_Toc480363911" w:history="1">
        <w:r w:rsidR="00ED3336" w:rsidRPr="007D6768">
          <w:rPr>
            <w:rStyle w:val="Hyperlink"/>
            <w:rFonts w:asciiTheme="minorHAnsi" w:hAnsiTheme="minorHAnsi"/>
            <w:noProof/>
          </w:rPr>
          <w:t>Uniform</w:t>
        </w:r>
        <w:r w:rsidR="00ED3336" w:rsidRPr="007D6768">
          <w:rPr>
            <w:rFonts w:asciiTheme="minorHAnsi" w:hAnsiTheme="minorHAnsi"/>
            <w:noProof/>
            <w:webHidden/>
          </w:rPr>
          <w:tab/>
        </w:r>
        <w:r w:rsidR="00ED3336" w:rsidRPr="007D6768">
          <w:rPr>
            <w:rFonts w:asciiTheme="minorHAnsi" w:hAnsiTheme="minorHAnsi"/>
            <w:noProof/>
            <w:webHidden/>
          </w:rPr>
          <w:fldChar w:fldCharType="begin"/>
        </w:r>
        <w:r w:rsidR="00ED3336" w:rsidRPr="007D6768">
          <w:rPr>
            <w:rFonts w:asciiTheme="minorHAnsi" w:hAnsiTheme="minorHAnsi"/>
            <w:noProof/>
            <w:webHidden/>
          </w:rPr>
          <w:instrText xml:space="preserve"> PAGEREF _Toc480363911 \h </w:instrText>
        </w:r>
        <w:r w:rsidR="00ED3336" w:rsidRPr="007D6768">
          <w:rPr>
            <w:rFonts w:asciiTheme="minorHAnsi" w:hAnsiTheme="minorHAnsi"/>
            <w:noProof/>
            <w:webHidden/>
          </w:rPr>
        </w:r>
        <w:r w:rsidR="00ED3336" w:rsidRPr="007D6768">
          <w:rPr>
            <w:rFonts w:asciiTheme="minorHAnsi" w:hAnsiTheme="minorHAnsi"/>
            <w:noProof/>
            <w:webHidden/>
          </w:rPr>
          <w:fldChar w:fldCharType="separate"/>
        </w:r>
        <w:r w:rsidR="00ED3336" w:rsidRPr="007D6768">
          <w:rPr>
            <w:rFonts w:asciiTheme="minorHAnsi" w:hAnsiTheme="minorHAnsi"/>
            <w:noProof/>
            <w:webHidden/>
          </w:rPr>
          <w:t>8</w:t>
        </w:r>
        <w:r w:rsidR="00ED3336" w:rsidRPr="007D6768">
          <w:rPr>
            <w:rFonts w:asciiTheme="minorHAnsi" w:hAnsiTheme="minorHAnsi"/>
            <w:noProof/>
            <w:webHidden/>
          </w:rPr>
          <w:fldChar w:fldCharType="end"/>
        </w:r>
      </w:hyperlink>
    </w:p>
    <w:p w:rsidR="00ED3336" w:rsidRPr="007D6768" w:rsidRDefault="007C6432">
      <w:pPr>
        <w:pStyle w:val="TOC2"/>
        <w:tabs>
          <w:tab w:val="right" w:leader="dot" w:pos="8302"/>
        </w:tabs>
        <w:rPr>
          <w:rFonts w:asciiTheme="minorHAnsi" w:eastAsiaTheme="minorEastAsia" w:hAnsiTheme="minorHAnsi" w:cstheme="minorBidi"/>
          <w:i w:val="0"/>
          <w:noProof/>
          <w:sz w:val="22"/>
          <w:szCs w:val="22"/>
        </w:rPr>
      </w:pPr>
      <w:hyperlink w:anchor="_Toc480363912" w:history="1">
        <w:r w:rsidR="00ED3336" w:rsidRPr="007D6768">
          <w:rPr>
            <w:rStyle w:val="Hyperlink"/>
            <w:rFonts w:asciiTheme="minorHAnsi" w:hAnsiTheme="minorHAnsi"/>
            <w:noProof/>
          </w:rPr>
          <w:t>Drivers Licence</w:t>
        </w:r>
        <w:r w:rsidR="00ED3336" w:rsidRPr="007D6768">
          <w:rPr>
            <w:rFonts w:asciiTheme="minorHAnsi" w:hAnsiTheme="minorHAnsi"/>
            <w:noProof/>
            <w:webHidden/>
          </w:rPr>
          <w:tab/>
        </w:r>
        <w:r w:rsidR="00ED3336" w:rsidRPr="007D6768">
          <w:rPr>
            <w:rFonts w:asciiTheme="minorHAnsi" w:hAnsiTheme="minorHAnsi"/>
            <w:noProof/>
            <w:webHidden/>
          </w:rPr>
          <w:fldChar w:fldCharType="begin"/>
        </w:r>
        <w:r w:rsidR="00ED3336" w:rsidRPr="007D6768">
          <w:rPr>
            <w:rFonts w:asciiTheme="minorHAnsi" w:hAnsiTheme="minorHAnsi"/>
            <w:noProof/>
            <w:webHidden/>
          </w:rPr>
          <w:instrText xml:space="preserve"> PAGEREF _Toc480363912 \h </w:instrText>
        </w:r>
        <w:r w:rsidR="00ED3336" w:rsidRPr="007D6768">
          <w:rPr>
            <w:rFonts w:asciiTheme="minorHAnsi" w:hAnsiTheme="minorHAnsi"/>
            <w:noProof/>
            <w:webHidden/>
          </w:rPr>
        </w:r>
        <w:r w:rsidR="00ED3336" w:rsidRPr="007D6768">
          <w:rPr>
            <w:rFonts w:asciiTheme="minorHAnsi" w:hAnsiTheme="minorHAnsi"/>
            <w:noProof/>
            <w:webHidden/>
          </w:rPr>
          <w:fldChar w:fldCharType="separate"/>
        </w:r>
        <w:r w:rsidR="00ED3336" w:rsidRPr="007D6768">
          <w:rPr>
            <w:rFonts w:asciiTheme="minorHAnsi" w:hAnsiTheme="minorHAnsi"/>
            <w:noProof/>
            <w:webHidden/>
          </w:rPr>
          <w:t>8</w:t>
        </w:r>
        <w:r w:rsidR="00ED3336" w:rsidRPr="007D6768">
          <w:rPr>
            <w:rFonts w:asciiTheme="minorHAnsi" w:hAnsiTheme="minorHAnsi"/>
            <w:noProof/>
            <w:webHidden/>
          </w:rPr>
          <w:fldChar w:fldCharType="end"/>
        </w:r>
      </w:hyperlink>
    </w:p>
    <w:p w:rsidR="00ED3336" w:rsidRPr="007D6768" w:rsidRDefault="007C6432">
      <w:pPr>
        <w:pStyle w:val="TOC2"/>
        <w:tabs>
          <w:tab w:val="right" w:leader="dot" w:pos="8302"/>
        </w:tabs>
        <w:rPr>
          <w:rFonts w:asciiTheme="minorHAnsi" w:eastAsiaTheme="minorEastAsia" w:hAnsiTheme="minorHAnsi" w:cstheme="minorBidi"/>
          <w:i w:val="0"/>
          <w:noProof/>
          <w:sz w:val="22"/>
          <w:szCs w:val="22"/>
        </w:rPr>
      </w:pPr>
      <w:hyperlink w:anchor="_Toc480363913" w:history="1">
        <w:r w:rsidR="00ED3336" w:rsidRPr="007D6768">
          <w:rPr>
            <w:rStyle w:val="Hyperlink"/>
            <w:rFonts w:asciiTheme="minorHAnsi" w:hAnsiTheme="minorHAnsi"/>
            <w:noProof/>
          </w:rPr>
          <w:t>Rotation</w:t>
        </w:r>
        <w:r w:rsidR="00ED3336" w:rsidRPr="007D6768">
          <w:rPr>
            <w:rFonts w:asciiTheme="minorHAnsi" w:hAnsiTheme="minorHAnsi"/>
            <w:noProof/>
            <w:webHidden/>
          </w:rPr>
          <w:tab/>
        </w:r>
        <w:r w:rsidR="00ED3336" w:rsidRPr="007D6768">
          <w:rPr>
            <w:rFonts w:asciiTheme="minorHAnsi" w:hAnsiTheme="minorHAnsi"/>
            <w:noProof/>
            <w:webHidden/>
          </w:rPr>
          <w:fldChar w:fldCharType="begin"/>
        </w:r>
        <w:r w:rsidR="00ED3336" w:rsidRPr="007D6768">
          <w:rPr>
            <w:rFonts w:asciiTheme="minorHAnsi" w:hAnsiTheme="minorHAnsi"/>
            <w:noProof/>
            <w:webHidden/>
          </w:rPr>
          <w:instrText xml:space="preserve"> PAGEREF _Toc480363913 \h </w:instrText>
        </w:r>
        <w:r w:rsidR="00ED3336" w:rsidRPr="007D6768">
          <w:rPr>
            <w:rFonts w:asciiTheme="minorHAnsi" w:hAnsiTheme="minorHAnsi"/>
            <w:noProof/>
            <w:webHidden/>
          </w:rPr>
        </w:r>
        <w:r w:rsidR="00ED3336" w:rsidRPr="007D6768">
          <w:rPr>
            <w:rFonts w:asciiTheme="minorHAnsi" w:hAnsiTheme="minorHAnsi"/>
            <w:noProof/>
            <w:webHidden/>
          </w:rPr>
          <w:fldChar w:fldCharType="separate"/>
        </w:r>
        <w:r w:rsidR="00ED3336" w:rsidRPr="007D6768">
          <w:rPr>
            <w:rFonts w:asciiTheme="minorHAnsi" w:hAnsiTheme="minorHAnsi"/>
            <w:noProof/>
            <w:webHidden/>
          </w:rPr>
          <w:t>8</w:t>
        </w:r>
        <w:r w:rsidR="00ED3336" w:rsidRPr="007D6768">
          <w:rPr>
            <w:rFonts w:asciiTheme="minorHAnsi" w:hAnsiTheme="minorHAnsi"/>
            <w:noProof/>
            <w:webHidden/>
          </w:rPr>
          <w:fldChar w:fldCharType="end"/>
        </w:r>
      </w:hyperlink>
    </w:p>
    <w:p w:rsidR="00ED3336" w:rsidRPr="007D6768" w:rsidRDefault="007C6432">
      <w:pPr>
        <w:pStyle w:val="TOC2"/>
        <w:tabs>
          <w:tab w:val="right" w:leader="dot" w:pos="8302"/>
        </w:tabs>
        <w:rPr>
          <w:rFonts w:asciiTheme="minorHAnsi" w:eastAsiaTheme="minorEastAsia" w:hAnsiTheme="minorHAnsi" w:cstheme="minorBidi"/>
          <w:i w:val="0"/>
          <w:noProof/>
          <w:sz w:val="22"/>
          <w:szCs w:val="22"/>
        </w:rPr>
      </w:pPr>
      <w:hyperlink w:anchor="_Toc480363914" w:history="1">
        <w:r w:rsidR="00ED3336" w:rsidRPr="007D6768">
          <w:rPr>
            <w:rStyle w:val="Hyperlink"/>
            <w:rFonts w:asciiTheme="minorHAnsi" w:hAnsiTheme="minorHAnsi"/>
            <w:noProof/>
          </w:rPr>
          <w:t>Outside Employment</w:t>
        </w:r>
        <w:r w:rsidR="00ED3336" w:rsidRPr="007D6768">
          <w:rPr>
            <w:rFonts w:asciiTheme="minorHAnsi" w:hAnsiTheme="minorHAnsi"/>
            <w:noProof/>
            <w:webHidden/>
          </w:rPr>
          <w:tab/>
        </w:r>
        <w:r w:rsidR="00ED3336" w:rsidRPr="007D6768">
          <w:rPr>
            <w:rFonts w:asciiTheme="minorHAnsi" w:hAnsiTheme="minorHAnsi"/>
            <w:noProof/>
            <w:webHidden/>
          </w:rPr>
          <w:fldChar w:fldCharType="begin"/>
        </w:r>
        <w:r w:rsidR="00ED3336" w:rsidRPr="007D6768">
          <w:rPr>
            <w:rFonts w:asciiTheme="minorHAnsi" w:hAnsiTheme="minorHAnsi"/>
            <w:noProof/>
            <w:webHidden/>
          </w:rPr>
          <w:instrText xml:space="preserve"> PAGEREF _Toc480363914 \h </w:instrText>
        </w:r>
        <w:r w:rsidR="00ED3336" w:rsidRPr="007D6768">
          <w:rPr>
            <w:rFonts w:asciiTheme="minorHAnsi" w:hAnsiTheme="minorHAnsi"/>
            <w:noProof/>
            <w:webHidden/>
          </w:rPr>
        </w:r>
        <w:r w:rsidR="00ED3336" w:rsidRPr="007D6768">
          <w:rPr>
            <w:rFonts w:asciiTheme="minorHAnsi" w:hAnsiTheme="minorHAnsi"/>
            <w:noProof/>
            <w:webHidden/>
          </w:rPr>
          <w:fldChar w:fldCharType="separate"/>
        </w:r>
        <w:r w:rsidR="00ED3336" w:rsidRPr="007D6768">
          <w:rPr>
            <w:rFonts w:asciiTheme="minorHAnsi" w:hAnsiTheme="minorHAnsi"/>
            <w:noProof/>
            <w:webHidden/>
          </w:rPr>
          <w:t>8</w:t>
        </w:r>
        <w:r w:rsidR="00ED3336" w:rsidRPr="007D6768">
          <w:rPr>
            <w:rFonts w:asciiTheme="minorHAnsi" w:hAnsiTheme="minorHAnsi"/>
            <w:noProof/>
            <w:webHidden/>
          </w:rPr>
          <w:fldChar w:fldCharType="end"/>
        </w:r>
      </w:hyperlink>
    </w:p>
    <w:p w:rsidR="00ED3336" w:rsidRPr="007D6768" w:rsidRDefault="007C6432">
      <w:pPr>
        <w:pStyle w:val="TOC1"/>
        <w:rPr>
          <w:rFonts w:asciiTheme="minorHAnsi" w:eastAsiaTheme="minorEastAsia" w:hAnsiTheme="minorHAnsi" w:cstheme="minorBidi"/>
          <w:sz w:val="22"/>
          <w:szCs w:val="22"/>
        </w:rPr>
      </w:pPr>
      <w:hyperlink w:anchor="_Toc480363916" w:history="1">
        <w:r w:rsidR="00ED3336" w:rsidRPr="007D6768">
          <w:rPr>
            <w:rStyle w:val="Hyperlink"/>
            <w:rFonts w:asciiTheme="minorHAnsi" w:hAnsiTheme="minorHAnsi"/>
          </w:rPr>
          <w:t>Review of Promotion Decisions</w:t>
        </w:r>
        <w:r w:rsidR="00ED3336" w:rsidRPr="007D6768">
          <w:rPr>
            <w:rFonts w:asciiTheme="minorHAnsi" w:hAnsiTheme="minorHAnsi"/>
            <w:webHidden/>
          </w:rPr>
          <w:tab/>
        </w:r>
        <w:r w:rsidR="00ED3336" w:rsidRPr="007D6768">
          <w:rPr>
            <w:rFonts w:asciiTheme="minorHAnsi" w:hAnsiTheme="minorHAnsi"/>
            <w:webHidden/>
          </w:rPr>
          <w:fldChar w:fldCharType="begin"/>
        </w:r>
        <w:r w:rsidR="00ED3336" w:rsidRPr="007D6768">
          <w:rPr>
            <w:rFonts w:asciiTheme="minorHAnsi" w:hAnsiTheme="minorHAnsi"/>
            <w:webHidden/>
          </w:rPr>
          <w:instrText xml:space="preserve"> PAGEREF _Toc480363916 \h </w:instrText>
        </w:r>
        <w:r w:rsidR="00ED3336" w:rsidRPr="007D6768">
          <w:rPr>
            <w:rFonts w:asciiTheme="minorHAnsi" w:hAnsiTheme="minorHAnsi"/>
            <w:webHidden/>
          </w:rPr>
        </w:r>
        <w:r w:rsidR="00ED3336" w:rsidRPr="007D6768">
          <w:rPr>
            <w:rFonts w:asciiTheme="minorHAnsi" w:hAnsiTheme="minorHAnsi"/>
            <w:webHidden/>
          </w:rPr>
          <w:fldChar w:fldCharType="separate"/>
        </w:r>
        <w:r w:rsidR="00ED3336" w:rsidRPr="007D6768">
          <w:rPr>
            <w:rFonts w:asciiTheme="minorHAnsi" w:hAnsiTheme="minorHAnsi"/>
            <w:webHidden/>
          </w:rPr>
          <w:t>8</w:t>
        </w:r>
        <w:r w:rsidR="00ED3336" w:rsidRPr="007D6768">
          <w:rPr>
            <w:rFonts w:asciiTheme="minorHAnsi" w:hAnsiTheme="minorHAnsi"/>
            <w:webHidden/>
          </w:rPr>
          <w:fldChar w:fldCharType="end"/>
        </w:r>
      </w:hyperlink>
    </w:p>
    <w:p w:rsidR="00ED3336" w:rsidRPr="007D6768" w:rsidRDefault="007C6432">
      <w:pPr>
        <w:pStyle w:val="TOC1"/>
        <w:rPr>
          <w:rFonts w:asciiTheme="minorHAnsi" w:eastAsiaTheme="minorEastAsia" w:hAnsiTheme="minorHAnsi" w:cstheme="minorBidi"/>
          <w:sz w:val="22"/>
          <w:szCs w:val="22"/>
        </w:rPr>
      </w:pPr>
      <w:hyperlink w:anchor="_Toc480363917" w:history="1">
        <w:r w:rsidR="00ED3336" w:rsidRPr="007D6768">
          <w:rPr>
            <w:rStyle w:val="Hyperlink"/>
            <w:rFonts w:asciiTheme="minorHAnsi" w:hAnsiTheme="minorHAnsi"/>
          </w:rPr>
          <w:t>Drug and Alcohol Guidelines</w:t>
        </w:r>
        <w:r w:rsidR="00ED3336" w:rsidRPr="007D6768">
          <w:rPr>
            <w:rFonts w:asciiTheme="minorHAnsi" w:hAnsiTheme="minorHAnsi"/>
            <w:webHidden/>
          </w:rPr>
          <w:tab/>
        </w:r>
        <w:r w:rsidR="00ED3336" w:rsidRPr="007D6768">
          <w:rPr>
            <w:rFonts w:asciiTheme="minorHAnsi" w:hAnsiTheme="minorHAnsi"/>
            <w:webHidden/>
          </w:rPr>
          <w:fldChar w:fldCharType="begin"/>
        </w:r>
        <w:r w:rsidR="00ED3336" w:rsidRPr="007D6768">
          <w:rPr>
            <w:rFonts w:asciiTheme="minorHAnsi" w:hAnsiTheme="minorHAnsi"/>
            <w:webHidden/>
          </w:rPr>
          <w:instrText xml:space="preserve"> PAGEREF _Toc480363917 \h </w:instrText>
        </w:r>
        <w:r w:rsidR="00ED3336" w:rsidRPr="007D6768">
          <w:rPr>
            <w:rFonts w:asciiTheme="minorHAnsi" w:hAnsiTheme="minorHAnsi"/>
            <w:webHidden/>
          </w:rPr>
        </w:r>
        <w:r w:rsidR="00ED3336" w:rsidRPr="007D6768">
          <w:rPr>
            <w:rFonts w:asciiTheme="minorHAnsi" w:hAnsiTheme="minorHAnsi"/>
            <w:webHidden/>
          </w:rPr>
          <w:fldChar w:fldCharType="separate"/>
        </w:r>
        <w:r w:rsidR="00ED3336" w:rsidRPr="007D6768">
          <w:rPr>
            <w:rFonts w:asciiTheme="minorHAnsi" w:hAnsiTheme="minorHAnsi"/>
            <w:webHidden/>
          </w:rPr>
          <w:t>9</w:t>
        </w:r>
        <w:r w:rsidR="00ED3336" w:rsidRPr="007D6768">
          <w:rPr>
            <w:rFonts w:asciiTheme="minorHAnsi" w:hAnsiTheme="minorHAnsi"/>
            <w:webHidden/>
          </w:rPr>
          <w:fldChar w:fldCharType="end"/>
        </w:r>
      </w:hyperlink>
    </w:p>
    <w:p w:rsidR="00ED3336" w:rsidRPr="007D6768" w:rsidRDefault="007C6432">
      <w:pPr>
        <w:pStyle w:val="TOC2"/>
        <w:tabs>
          <w:tab w:val="right" w:leader="dot" w:pos="8302"/>
        </w:tabs>
        <w:rPr>
          <w:rFonts w:asciiTheme="minorHAnsi" w:eastAsiaTheme="minorEastAsia" w:hAnsiTheme="minorHAnsi" w:cstheme="minorBidi"/>
          <w:i w:val="0"/>
          <w:noProof/>
          <w:sz w:val="22"/>
          <w:szCs w:val="22"/>
        </w:rPr>
      </w:pPr>
      <w:hyperlink w:anchor="_Toc480363918" w:history="1">
        <w:r w:rsidR="00ED3336" w:rsidRPr="007D6768">
          <w:rPr>
            <w:rStyle w:val="Hyperlink"/>
            <w:rFonts w:asciiTheme="minorHAnsi" w:hAnsiTheme="minorHAnsi"/>
            <w:noProof/>
          </w:rPr>
          <w:t>Alcohol &amp; Other Substances</w:t>
        </w:r>
        <w:r w:rsidR="00ED3336" w:rsidRPr="007D6768">
          <w:rPr>
            <w:rFonts w:asciiTheme="minorHAnsi" w:hAnsiTheme="minorHAnsi"/>
            <w:noProof/>
            <w:webHidden/>
          </w:rPr>
          <w:tab/>
        </w:r>
        <w:r w:rsidR="00ED3336" w:rsidRPr="007D6768">
          <w:rPr>
            <w:rFonts w:asciiTheme="minorHAnsi" w:hAnsiTheme="minorHAnsi"/>
            <w:noProof/>
            <w:webHidden/>
          </w:rPr>
          <w:fldChar w:fldCharType="begin"/>
        </w:r>
        <w:r w:rsidR="00ED3336" w:rsidRPr="007D6768">
          <w:rPr>
            <w:rFonts w:asciiTheme="minorHAnsi" w:hAnsiTheme="minorHAnsi"/>
            <w:noProof/>
            <w:webHidden/>
          </w:rPr>
          <w:instrText xml:space="preserve"> PAGEREF _Toc480363918 \h </w:instrText>
        </w:r>
        <w:r w:rsidR="00ED3336" w:rsidRPr="007D6768">
          <w:rPr>
            <w:rFonts w:asciiTheme="minorHAnsi" w:hAnsiTheme="minorHAnsi"/>
            <w:noProof/>
            <w:webHidden/>
          </w:rPr>
        </w:r>
        <w:r w:rsidR="00ED3336" w:rsidRPr="007D6768">
          <w:rPr>
            <w:rFonts w:asciiTheme="minorHAnsi" w:hAnsiTheme="minorHAnsi"/>
            <w:noProof/>
            <w:webHidden/>
          </w:rPr>
          <w:fldChar w:fldCharType="separate"/>
        </w:r>
        <w:r w:rsidR="00ED3336" w:rsidRPr="007D6768">
          <w:rPr>
            <w:rFonts w:asciiTheme="minorHAnsi" w:hAnsiTheme="minorHAnsi"/>
            <w:noProof/>
            <w:webHidden/>
          </w:rPr>
          <w:t>9</w:t>
        </w:r>
        <w:r w:rsidR="00ED3336" w:rsidRPr="007D6768">
          <w:rPr>
            <w:rFonts w:asciiTheme="minorHAnsi" w:hAnsiTheme="minorHAnsi"/>
            <w:noProof/>
            <w:webHidden/>
          </w:rPr>
          <w:fldChar w:fldCharType="end"/>
        </w:r>
      </w:hyperlink>
    </w:p>
    <w:p w:rsidR="00ED3336" w:rsidRPr="007D6768" w:rsidRDefault="007C6432">
      <w:pPr>
        <w:pStyle w:val="TOC2"/>
        <w:tabs>
          <w:tab w:val="right" w:leader="dot" w:pos="8302"/>
        </w:tabs>
        <w:rPr>
          <w:rFonts w:asciiTheme="minorHAnsi" w:eastAsiaTheme="minorEastAsia" w:hAnsiTheme="minorHAnsi" w:cstheme="minorBidi"/>
          <w:i w:val="0"/>
          <w:noProof/>
          <w:sz w:val="22"/>
          <w:szCs w:val="22"/>
        </w:rPr>
      </w:pPr>
      <w:hyperlink w:anchor="_Toc480363919" w:history="1">
        <w:r w:rsidR="00ED3336" w:rsidRPr="007D6768">
          <w:rPr>
            <w:rStyle w:val="Hyperlink"/>
            <w:rFonts w:asciiTheme="minorHAnsi" w:hAnsiTheme="minorHAnsi"/>
            <w:noProof/>
          </w:rPr>
          <w:t>Illegal Substances</w:t>
        </w:r>
        <w:r w:rsidR="00ED3336" w:rsidRPr="007D6768">
          <w:rPr>
            <w:rFonts w:asciiTheme="minorHAnsi" w:hAnsiTheme="minorHAnsi"/>
            <w:noProof/>
            <w:webHidden/>
          </w:rPr>
          <w:tab/>
        </w:r>
        <w:r w:rsidR="00ED3336" w:rsidRPr="007D6768">
          <w:rPr>
            <w:rFonts w:asciiTheme="minorHAnsi" w:hAnsiTheme="minorHAnsi"/>
            <w:noProof/>
            <w:webHidden/>
          </w:rPr>
          <w:fldChar w:fldCharType="begin"/>
        </w:r>
        <w:r w:rsidR="00ED3336" w:rsidRPr="007D6768">
          <w:rPr>
            <w:rFonts w:asciiTheme="minorHAnsi" w:hAnsiTheme="minorHAnsi"/>
            <w:noProof/>
            <w:webHidden/>
          </w:rPr>
          <w:instrText xml:space="preserve"> PAGEREF _Toc480363919 \h </w:instrText>
        </w:r>
        <w:r w:rsidR="00ED3336" w:rsidRPr="007D6768">
          <w:rPr>
            <w:rFonts w:asciiTheme="minorHAnsi" w:hAnsiTheme="minorHAnsi"/>
            <w:noProof/>
            <w:webHidden/>
          </w:rPr>
        </w:r>
        <w:r w:rsidR="00ED3336" w:rsidRPr="007D6768">
          <w:rPr>
            <w:rFonts w:asciiTheme="minorHAnsi" w:hAnsiTheme="minorHAnsi"/>
            <w:noProof/>
            <w:webHidden/>
          </w:rPr>
          <w:fldChar w:fldCharType="separate"/>
        </w:r>
        <w:r w:rsidR="00ED3336" w:rsidRPr="007D6768">
          <w:rPr>
            <w:rFonts w:asciiTheme="minorHAnsi" w:hAnsiTheme="minorHAnsi"/>
            <w:noProof/>
            <w:webHidden/>
          </w:rPr>
          <w:t>9</w:t>
        </w:r>
        <w:r w:rsidR="00ED3336" w:rsidRPr="007D6768">
          <w:rPr>
            <w:rFonts w:asciiTheme="minorHAnsi" w:hAnsiTheme="minorHAnsi"/>
            <w:noProof/>
            <w:webHidden/>
          </w:rPr>
          <w:fldChar w:fldCharType="end"/>
        </w:r>
      </w:hyperlink>
    </w:p>
    <w:p w:rsidR="00ED3336" w:rsidRPr="007D6768" w:rsidRDefault="007C6432">
      <w:pPr>
        <w:pStyle w:val="TOC2"/>
        <w:tabs>
          <w:tab w:val="right" w:leader="dot" w:pos="8302"/>
        </w:tabs>
        <w:rPr>
          <w:rFonts w:asciiTheme="minorHAnsi" w:eastAsiaTheme="minorEastAsia" w:hAnsiTheme="minorHAnsi" w:cstheme="minorBidi"/>
          <w:i w:val="0"/>
          <w:noProof/>
          <w:sz w:val="22"/>
          <w:szCs w:val="22"/>
        </w:rPr>
      </w:pPr>
      <w:hyperlink w:anchor="_Toc480363920" w:history="1">
        <w:r w:rsidR="00ED3336" w:rsidRPr="007D6768">
          <w:rPr>
            <w:rStyle w:val="Hyperlink"/>
            <w:rFonts w:asciiTheme="minorHAnsi" w:hAnsiTheme="minorHAnsi"/>
            <w:noProof/>
          </w:rPr>
          <w:t>Smoking</w:t>
        </w:r>
        <w:r w:rsidR="00ED3336" w:rsidRPr="007D6768">
          <w:rPr>
            <w:rFonts w:asciiTheme="minorHAnsi" w:hAnsiTheme="minorHAnsi"/>
            <w:noProof/>
            <w:webHidden/>
          </w:rPr>
          <w:tab/>
        </w:r>
        <w:r w:rsidR="00ED3336" w:rsidRPr="007D6768">
          <w:rPr>
            <w:rFonts w:asciiTheme="minorHAnsi" w:hAnsiTheme="minorHAnsi"/>
            <w:noProof/>
            <w:webHidden/>
          </w:rPr>
          <w:fldChar w:fldCharType="begin"/>
        </w:r>
        <w:r w:rsidR="00ED3336" w:rsidRPr="007D6768">
          <w:rPr>
            <w:rFonts w:asciiTheme="minorHAnsi" w:hAnsiTheme="minorHAnsi"/>
            <w:noProof/>
            <w:webHidden/>
          </w:rPr>
          <w:instrText xml:space="preserve"> PAGEREF _Toc480363920 \h </w:instrText>
        </w:r>
        <w:r w:rsidR="00ED3336" w:rsidRPr="007D6768">
          <w:rPr>
            <w:rFonts w:asciiTheme="minorHAnsi" w:hAnsiTheme="minorHAnsi"/>
            <w:noProof/>
            <w:webHidden/>
          </w:rPr>
        </w:r>
        <w:r w:rsidR="00ED3336" w:rsidRPr="007D6768">
          <w:rPr>
            <w:rFonts w:asciiTheme="minorHAnsi" w:hAnsiTheme="minorHAnsi"/>
            <w:noProof/>
            <w:webHidden/>
          </w:rPr>
          <w:fldChar w:fldCharType="separate"/>
        </w:r>
        <w:r w:rsidR="00ED3336" w:rsidRPr="007D6768">
          <w:rPr>
            <w:rFonts w:asciiTheme="minorHAnsi" w:hAnsiTheme="minorHAnsi"/>
            <w:noProof/>
            <w:webHidden/>
          </w:rPr>
          <w:t>9</w:t>
        </w:r>
        <w:r w:rsidR="00ED3336" w:rsidRPr="007D6768">
          <w:rPr>
            <w:rFonts w:asciiTheme="minorHAnsi" w:hAnsiTheme="minorHAnsi"/>
            <w:noProof/>
            <w:webHidden/>
          </w:rPr>
          <w:fldChar w:fldCharType="end"/>
        </w:r>
      </w:hyperlink>
    </w:p>
    <w:p w:rsidR="00ED3336" w:rsidRPr="007D6768" w:rsidRDefault="007C6432">
      <w:pPr>
        <w:pStyle w:val="TOC1"/>
        <w:rPr>
          <w:rFonts w:asciiTheme="minorHAnsi" w:eastAsiaTheme="minorEastAsia" w:hAnsiTheme="minorHAnsi" w:cstheme="minorBidi"/>
          <w:sz w:val="22"/>
          <w:szCs w:val="22"/>
        </w:rPr>
      </w:pPr>
      <w:hyperlink w:anchor="_Toc480363921" w:history="1">
        <w:r w:rsidR="00ED3336" w:rsidRPr="007D6768">
          <w:rPr>
            <w:rStyle w:val="Hyperlink"/>
            <w:rFonts w:asciiTheme="minorHAnsi" w:hAnsiTheme="minorHAnsi"/>
          </w:rPr>
          <w:t>Further Information</w:t>
        </w:r>
        <w:r w:rsidR="00ED3336" w:rsidRPr="007D6768">
          <w:rPr>
            <w:rFonts w:asciiTheme="minorHAnsi" w:hAnsiTheme="minorHAnsi"/>
            <w:webHidden/>
          </w:rPr>
          <w:tab/>
        </w:r>
        <w:r w:rsidR="00ED3336" w:rsidRPr="007D6768">
          <w:rPr>
            <w:rFonts w:asciiTheme="minorHAnsi" w:hAnsiTheme="minorHAnsi"/>
            <w:webHidden/>
          </w:rPr>
          <w:fldChar w:fldCharType="begin"/>
        </w:r>
        <w:r w:rsidR="00ED3336" w:rsidRPr="007D6768">
          <w:rPr>
            <w:rFonts w:asciiTheme="minorHAnsi" w:hAnsiTheme="minorHAnsi"/>
            <w:webHidden/>
          </w:rPr>
          <w:instrText xml:space="preserve"> PAGEREF _Toc480363921 \h </w:instrText>
        </w:r>
        <w:r w:rsidR="00ED3336" w:rsidRPr="007D6768">
          <w:rPr>
            <w:rFonts w:asciiTheme="minorHAnsi" w:hAnsiTheme="minorHAnsi"/>
            <w:webHidden/>
          </w:rPr>
        </w:r>
        <w:r w:rsidR="00ED3336" w:rsidRPr="007D6768">
          <w:rPr>
            <w:rFonts w:asciiTheme="minorHAnsi" w:hAnsiTheme="minorHAnsi"/>
            <w:webHidden/>
          </w:rPr>
          <w:fldChar w:fldCharType="separate"/>
        </w:r>
        <w:r w:rsidR="00ED3336" w:rsidRPr="007D6768">
          <w:rPr>
            <w:rFonts w:asciiTheme="minorHAnsi" w:hAnsiTheme="minorHAnsi"/>
            <w:webHidden/>
          </w:rPr>
          <w:t>10</w:t>
        </w:r>
        <w:r w:rsidR="00ED3336" w:rsidRPr="007D6768">
          <w:rPr>
            <w:rFonts w:asciiTheme="minorHAnsi" w:hAnsiTheme="minorHAnsi"/>
            <w:webHidden/>
          </w:rPr>
          <w:fldChar w:fldCharType="end"/>
        </w:r>
      </w:hyperlink>
    </w:p>
    <w:p w:rsidR="0031548F" w:rsidRDefault="00B57B48">
      <w:pPr>
        <w:rPr>
          <w:rFonts w:ascii="Book Antiqua" w:hAnsi="Book Antiqua"/>
          <w:b/>
        </w:rPr>
      </w:pPr>
      <w:r w:rsidRPr="007D6768">
        <w:rPr>
          <w:rFonts w:asciiTheme="minorHAnsi" w:hAnsiTheme="minorHAnsi"/>
          <w:b/>
        </w:rPr>
        <w:fldChar w:fldCharType="end"/>
      </w:r>
    </w:p>
    <w:p w:rsidR="0093311B" w:rsidRDefault="0093311B">
      <w:pPr>
        <w:rPr>
          <w:rFonts w:ascii="Book Antiqua" w:hAnsi="Book Antiqua"/>
          <w:b/>
        </w:rPr>
      </w:pPr>
    </w:p>
    <w:p w:rsidR="0093311B" w:rsidRPr="0093311B" w:rsidRDefault="0093311B" w:rsidP="0093311B">
      <w:pPr>
        <w:rPr>
          <w:rFonts w:ascii="Book Antiqua" w:hAnsi="Book Antiqua"/>
        </w:rPr>
      </w:pPr>
    </w:p>
    <w:p w:rsidR="0093311B" w:rsidRPr="0093311B" w:rsidRDefault="0093311B" w:rsidP="0093311B">
      <w:pPr>
        <w:rPr>
          <w:rFonts w:ascii="Book Antiqua" w:hAnsi="Book Antiqua"/>
        </w:rPr>
      </w:pPr>
    </w:p>
    <w:p w:rsidR="0031548F" w:rsidRPr="0093311B" w:rsidRDefault="0031548F" w:rsidP="0093311B">
      <w:pPr>
        <w:tabs>
          <w:tab w:val="left" w:pos="4755"/>
        </w:tabs>
        <w:rPr>
          <w:rFonts w:ascii="Book Antiqua" w:hAnsi="Book Antiqua"/>
        </w:rPr>
        <w:sectPr w:rsidR="0031548F" w:rsidRPr="0093311B">
          <w:headerReference w:type="default" r:id="rId8"/>
          <w:footerReference w:type="default" r:id="rId9"/>
          <w:pgSz w:w="11906" w:h="16838"/>
          <w:pgMar w:top="1440" w:right="1797" w:bottom="1440" w:left="1797" w:header="709" w:footer="709" w:gutter="0"/>
          <w:cols w:space="708"/>
          <w:docGrid w:linePitch="360"/>
        </w:sectPr>
      </w:pPr>
    </w:p>
    <w:p w:rsidR="0031548F" w:rsidRPr="000914EC" w:rsidRDefault="0031548F" w:rsidP="00E966F3">
      <w:pPr>
        <w:pStyle w:val="Heading1"/>
        <w:rPr>
          <w:rFonts w:asciiTheme="minorHAnsi" w:hAnsiTheme="minorHAnsi" w:cstheme="minorHAnsi"/>
        </w:rPr>
      </w:pPr>
      <w:bookmarkStart w:id="3" w:name="_Toc132091733"/>
      <w:bookmarkStart w:id="4" w:name="_Toc136758653"/>
      <w:bookmarkStart w:id="5" w:name="_Toc480363888"/>
      <w:r w:rsidRPr="007D335F">
        <w:rPr>
          <w:rFonts w:asciiTheme="minorHAnsi" w:hAnsiTheme="minorHAnsi" w:cstheme="minorHAnsi"/>
        </w:rPr>
        <w:lastRenderedPageBreak/>
        <w:t>Introduction</w:t>
      </w:r>
      <w:bookmarkEnd w:id="3"/>
      <w:bookmarkEnd w:id="4"/>
      <w:bookmarkEnd w:id="5"/>
    </w:p>
    <w:p w:rsidR="0031548F" w:rsidRPr="00381F98" w:rsidRDefault="0031548F" w:rsidP="00825339">
      <w:pPr>
        <w:pStyle w:val="BodyText3"/>
        <w:spacing w:line="264" w:lineRule="auto"/>
        <w:jc w:val="left"/>
        <w:rPr>
          <w:rFonts w:asciiTheme="minorHAnsi" w:hAnsiTheme="minorHAnsi" w:cstheme="minorHAnsi"/>
          <w:sz w:val="22"/>
          <w:szCs w:val="22"/>
        </w:rPr>
      </w:pPr>
      <w:r w:rsidRPr="00381F98">
        <w:rPr>
          <w:rFonts w:asciiTheme="minorHAnsi" w:hAnsiTheme="minorHAnsi" w:cstheme="minorHAnsi"/>
          <w:sz w:val="22"/>
          <w:szCs w:val="22"/>
        </w:rPr>
        <w:t>Please read this information carefully before preparing and submitting an application.</w:t>
      </w:r>
    </w:p>
    <w:p w:rsidR="00DE28B5" w:rsidRPr="00381F98" w:rsidRDefault="00DE28B5" w:rsidP="00825339">
      <w:pPr>
        <w:spacing w:line="264" w:lineRule="auto"/>
        <w:rPr>
          <w:rFonts w:asciiTheme="minorHAnsi" w:hAnsiTheme="minorHAnsi" w:cstheme="minorHAnsi"/>
          <w:sz w:val="22"/>
          <w:szCs w:val="22"/>
        </w:rPr>
      </w:pPr>
    </w:p>
    <w:p w:rsidR="00DE28B5" w:rsidRPr="00381F98" w:rsidRDefault="00DE28B5" w:rsidP="00825339">
      <w:pPr>
        <w:spacing w:line="264" w:lineRule="auto"/>
        <w:rPr>
          <w:rFonts w:asciiTheme="minorHAnsi" w:hAnsiTheme="minorHAnsi" w:cstheme="minorHAnsi"/>
          <w:sz w:val="22"/>
          <w:szCs w:val="22"/>
        </w:rPr>
      </w:pPr>
      <w:r w:rsidRPr="00381F98">
        <w:rPr>
          <w:rFonts w:asciiTheme="minorHAnsi" w:hAnsiTheme="minorHAnsi" w:cstheme="minorHAnsi"/>
          <w:sz w:val="22"/>
          <w:szCs w:val="22"/>
        </w:rPr>
        <w:t>This information pack provides useful material regarding the role that you are applying for and further advice to guide you with your application.</w:t>
      </w:r>
    </w:p>
    <w:p w:rsidR="00DE28B5" w:rsidRPr="00381F98" w:rsidRDefault="00DE28B5" w:rsidP="00825339">
      <w:pPr>
        <w:spacing w:line="264" w:lineRule="auto"/>
        <w:rPr>
          <w:rFonts w:asciiTheme="minorHAnsi" w:hAnsiTheme="minorHAnsi" w:cstheme="minorHAnsi"/>
          <w:sz w:val="22"/>
          <w:szCs w:val="22"/>
        </w:rPr>
      </w:pPr>
    </w:p>
    <w:p w:rsidR="00DE28B5" w:rsidRPr="00381F98" w:rsidRDefault="00DE28B5" w:rsidP="00825339">
      <w:pPr>
        <w:spacing w:line="264" w:lineRule="auto"/>
        <w:rPr>
          <w:rFonts w:asciiTheme="minorHAnsi" w:hAnsiTheme="minorHAnsi" w:cstheme="minorHAnsi"/>
          <w:sz w:val="22"/>
          <w:szCs w:val="22"/>
        </w:rPr>
      </w:pPr>
      <w:r w:rsidRPr="00381F98">
        <w:rPr>
          <w:rFonts w:asciiTheme="minorHAnsi" w:hAnsiTheme="minorHAnsi" w:cstheme="minorHAnsi"/>
          <w:sz w:val="22"/>
          <w:szCs w:val="22"/>
        </w:rPr>
        <w:t>Should you require further information please call the contact officer a</w:t>
      </w:r>
      <w:r w:rsidR="00CE2175">
        <w:rPr>
          <w:rFonts w:asciiTheme="minorHAnsi" w:hAnsiTheme="minorHAnsi" w:cstheme="minorHAnsi"/>
          <w:sz w:val="22"/>
          <w:szCs w:val="22"/>
        </w:rPr>
        <w:t>ssigned</w:t>
      </w:r>
      <w:r w:rsidRPr="00381F98">
        <w:rPr>
          <w:rFonts w:asciiTheme="minorHAnsi" w:hAnsiTheme="minorHAnsi" w:cstheme="minorHAnsi"/>
          <w:sz w:val="22"/>
          <w:szCs w:val="22"/>
        </w:rPr>
        <w:t xml:space="preserve"> to this position.</w:t>
      </w:r>
    </w:p>
    <w:p w:rsidR="0031548F" w:rsidRPr="000914EC" w:rsidRDefault="0031548F">
      <w:pPr>
        <w:spacing w:line="264" w:lineRule="auto"/>
        <w:rPr>
          <w:rFonts w:asciiTheme="minorHAnsi" w:hAnsiTheme="minorHAnsi" w:cstheme="minorHAnsi"/>
        </w:rPr>
      </w:pPr>
    </w:p>
    <w:p w:rsidR="00516A89" w:rsidRPr="000914EC" w:rsidRDefault="0061222C" w:rsidP="00E966F3">
      <w:pPr>
        <w:pStyle w:val="Heading1"/>
        <w:rPr>
          <w:rFonts w:asciiTheme="minorHAnsi" w:hAnsiTheme="minorHAnsi" w:cstheme="minorHAnsi"/>
        </w:rPr>
      </w:pPr>
      <w:bookmarkStart w:id="6" w:name="_Toc480363889"/>
      <w:r w:rsidRPr="007D335F">
        <w:rPr>
          <w:rFonts w:asciiTheme="minorHAnsi" w:hAnsiTheme="minorHAnsi" w:cstheme="minorHAnsi"/>
        </w:rPr>
        <w:t xml:space="preserve">Our </w:t>
      </w:r>
      <w:r w:rsidR="00BA3750">
        <w:rPr>
          <w:rFonts w:asciiTheme="minorHAnsi" w:hAnsiTheme="minorHAnsi" w:cstheme="minorHAnsi"/>
        </w:rPr>
        <w:t>P</w:t>
      </w:r>
      <w:r w:rsidR="0093311B">
        <w:rPr>
          <w:rFonts w:asciiTheme="minorHAnsi" w:hAnsiTheme="minorHAnsi" w:cstheme="minorHAnsi"/>
        </w:rPr>
        <w:t>urpose</w:t>
      </w:r>
      <w:bookmarkEnd w:id="6"/>
    </w:p>
    <w:p w:rsidR="00793062" w:rsidRPr="00381F98" w:rsidRDefault="00BA3750" w:rsidP="00BA3750">
      <w:pPr>
        <w:rPr>
          <w:rFonts w:asciiTheme="minorHAnsi" w:hAnsiTheme="minorHAnsi" w:cstheme="minorHAnsi"/>
          <w:iCs/>
          <w:sz w:val="22"/>
          <w:szCs w:val="22"/>
        </w:rPr>
      </w:pPr>
      <w:r w:rsidRPr="00BA3750">
        <w:rPr>
          <w:rFonts w:asciiTheme="minorHAnsi" w:hAnsiTheme="minorHAnsi" w:cstheme="minorHAnsi"/>
          <w:iCs/>
          <w:sz w:val="22"/>
          <w:szCs w:val="22"/>
        </w:rPr>
        <w:t>We help drive a stronger Australian economy by building a more profitable, resilient and sustainable agriculture sector, and by supporting the sustainable and productive management and use of rivers and water resources.</w:t>
      </w:r>
    </w:p>
    <w:p w:rsidR="00793062" w:rsidRPr="000914EC" w:rsidRDefault="00793062" w:rsidP="00516A89">
      <w:pPr>
        <w:rPr>
          <w:rFonts w:asciiTheme="minorHAnsi" w:hAnsiTheme="minorHAnsi" w:cstheme="minorHAnsi"/>
          <w:iCs/>
        </w:rPr>
      </w:pPr>
    </w:p>
    <w:p w:rsidR="00516A89" w:rsidRPr="000914EC" w:rsidRDefault="00516A89" w:rsidP="00E966F3">
      <w:pPr>
        <w:pStyle w:val="Heading1"/>
        <w:rPr>
          <w:rFonts w:asciiTheme="minorHAnsi" w:hAnsiTheme="minorHAnsi" w:cstheme="minorHAnsi"/>
        </w:rPr>
      </w:pPr>
      <w:bookmarkStart w:id="7" w:name="_Toc272151596"/>
      <w:bookmarkStart w:id="8" w:name="_Toc272151692"/>
      <w:bookmarkStart w:id="9" w:name="_Toc480363890"/>
      <w:r w:rsidRPr="007D335F">
        <w:rPr>
          <w:rFonts w:asciiTheme="minorHAnsi" w:hAnsiTheme="minorHAnsi" w:cstheme="minorHAnsi"/>
        </w:rPr>
        <w:t>D</w:t>
      </w:r>
      <w:r w:rsidR="0093311B">
        <w:rPr>
          <w:rFonts w:asciiTheme="minorHAnsi" w:hAnsiTheme="minorHAnsi" w:cstheme="minorHAnsi"/>
        </w:rPr>
        <w:t>iversity</w:t>
      </w:r>
      <w:bookmarkEnd w:id="7"/>
      <w:bookmarkEnd w:id="8"/>
      <w:bookmarkEnd w:id="9"/>
    </w:p>
    <w:p w:rsidR="007D2AA6" w:rsidRDefault="007D2AA6" w:rsidP="00516A89">
      <w:pPr>
        <w:rPr>
          <w:rFonts w:asciiTheme="minorHAnsi" w:hAnsiTheme="minorHAnsi" w:cstheme="minorHAnsi"/>
          <w:sz w:val="22"/>
          <w:szCs w:val="22"/>
          <w:lang w:eastAsia="en-US"/>
        </w:rPr>
      </w:pPr>
      <w:r w:rsidRPr="007D2AA6">
        <w:rPr>
          <w:rFonts w:asciiTheme="minorHAnsi" w:hAnsiTheme="minorHAnsi" w:cstheme="minorHAnsi"/>
          <w:sz w:val="22"/>
          <w:szCs w:val="22"/>
          <w:lang w:eastAsia="en-US"/>
        </w:rPr>
        <w:t>Diversity is an important priority</w:t>
      </w:r>
      <w:r>
        <w:rPr>
          <w:rFonts w:asciiTheme="minorHAnsi" w:hAnsiTheme="minorHAnsi" w:cstheme="minorHAnsi"/>
          <w:sz w:val="22"/>
          <w:szCs w:val="22"/>
          <w:lang w:eastAsia="en-US"/>
        </w:rPr>
        <w:t xml:space="preserve"> for the department, and </w:t>
      </w:r>
      <w:r w:rsidRPr="007D2AA6">
        <w:rPr>
          <w:rFonts w:asciiTheme="minorHAnsi" w:hAnsiTheme="minorHAnsi" w:cstheme="minorHAnsi"/>
          <w:sz w:val="22"/>
          <w:szCs w:val="22"/>
          <w:lang w:eastAsia="en-US"/>
        </w:rPr>
        <w:t>we are committed to supporting a culture where everyone is treated equally, fairly and with respect, and ensuring our workforce is representative of the Australian community we serve.</w:t>
      </w:r>
    </w:p>
    <w:p w:rsidR="007D2AA6" w:rsidRDefault="007D2AA6" w:rsidP="00516A89">
      <w:pPr>
        <w:rPr>
          <w:rFonts w:asciiTheme="minorHAnsi" w:hAnsiTheme="minorHAnsi" w:cstheme="minorHAnsi"/>
          <w:sz w:val="22"/>
          <w:szCs w:val="22"/>
          <w:lang w:eastAsia="en-US"/>
        </w:rPr>
      </w:pPr>
    </w:p>
    <w:p w:rsidR="007D2AA6" w:rsidRDefault="007D2AA6" w:rsidP="007D2AA6">
      <w:pPr>
        <w:rPr>
          <w:rFonts w:asciiTheme="minorHAnsi" w:hAnsiTheme="minorHAnsi" w:cstheme="minorHAnsi"/>
          <w:sz w:val="22"/>
          <w:szCs w:val="22"/>
          <w:lang w:eastAsia="en-US"/>
        </w:rPr>
      </w:pPr>
      <w:r w:rsidRPr="007D2AA6">
        <w:rPr>
          <w:rFonts w:asciiTheme="minorHAnsi" w:hAnsiTheme="minorHAnsi" w:cstheme="minorHAnsi"/>
          <w:sz w:val="22"/>
          <w:szCs w:val="22"/>
          <w:lang w:eastAsia="en-US"/>
        </w:rPr>
        <w:t>The Department of Agriculture and Water Resources supports diversity through our Diversity Strategy and Action Plan</w:t>
      </w:r>
      <w:r>
        <w:rPr>
          <w:rFonts w:asciiTheme="minorHAnsi" w:hAnsiTheme="minorHAnsi" w:cstheme="minorHAnsi"/>
          <w:sz w:val="22"/>
          <w:szCs w:val="22"/>
          <w:lang w:eastAsia="en-US"/>
        </w:rPr>
        <w:t xml:space="preserve">. </w:t>
      </w:r>
      <w:r w:rsidRPr="007D2AA6">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The</w:t>
      </w:r>
      <w:r w:rsidRPr="007D2AA6">
        <w:rPr>
          <w:rFonts w:asciiTheme="minorHAnsi" w:hAnsiTheme="minorHAnsi" w:cstheme="minorHAnsi"/>
          <w:sz w:val="22"/>
          <w:szCs w:val="22"/>
          <w:lang w:eastAsia="en-US"/>
        </w:rPr>
        <w:t xml:space="preserve"> strategy focuses on attracting, recruiting and retaining a diverse workforce as well as cultivating a supportive workplace environment that encourages and engages in diversity.</w:t>
      </w:r>
    </w:p>
    <w:p w:rsidR="007D2AA6" w:rsidRDefault="007D2AA6" w:rsidP="00516A89">
      <w:pPr>
        <w:rPr>
          <w:rFonts w:asciiTheme="minorHAnsi" w:hAnsiTheme="minorHAnsi" w:cstheme="minorHAnsi"/>
          <w:sz w:val="22"/>
          <w:szCs w:val="22"/>
          <w:lang w:eastAsia="en-US"/>
        </w:rPr>
      </w:pPr>
    </w:p>
    <w:p w:rsidR="00516A89" w:rsidRDefault="00516A89" w:rsidP="00516A89">
      <w:pPr>
        <w:rPr>
          <w:rFonts w:asciiTheme="minorHAnsi" w:hAnsiTheme="minorHAnsi" w:cstheme="minorHAnsi"/>
          <w:sz w:val="22"/>
          <w:szCs w:val="22"/>
          <w:lang w:eastAsia="en-US"/>
        </w:rPr>
      </w:pPr>
      <w:r w:rsidRPr="00381F98">
        <w:rPr>
          <w:rFonts w:asciiTheme="minorHAnsi" w:hAnsiTheme="minorHAnsi" w:cstheme="minorHAnsi"/>
          <w:sz w:val="22"/>
          <w:szCs w:val="22"/>
          <w:lang w:eastAsia="en-US"/>
        </w:rPr>
        <w:lastRenderedPageBreak/>
        <w:t xml:space="preserve">We encourage people from all backgrounds, including people with a disability, Indigenous Australians, and people from different cultural backgrounds to apply for positions within </w:t>
      </w:r>
      <w:r w:rsidR="005D5C6A">
        <w:rPr>
          <w:rFonts w:asciiTheme="minorHAnsi" w:hAnsiTheme="minorHAnsi" w:cstheme="minorHAnsi"/>
          <w:sz w:val="22"/>
          <w:szCs w:val="22"/>
          <w:lang w:eastAsia="en-US"/>
        </w:rPr>
        <w:t xml:space="preserve">the </w:t>
      </w:r>
      <w:r w:rsidR="0016250B">
        <w:rPr>
          <w:rFonts w:asciiTheme="minorHAnsi" w:hAnsiTheme="minorHAnsi" w:cstheme="minorHAnsi"/>
          <w:sz w:val="22"/>
          <w:szCs w:val="22"/>
          <w:lang w:eastAsia="en-US"/>
        </w:rPr>
        <w:t>Department of Agriculture and Water Resources</w:t>
      </w:r>
      <w:r w:rsidRPr="00381F98">
        <w:rPr>
          <w:rFonts w:asciiTheme="minorHAnsi" w:hAnsiTheme="minorHAnsi" w:cstheme="minorHAnsi"/>
          <w:sz w:val="22"/>
          <w:szCs w:val="22"/>
          <w:lang w:eastAsia="en-US"/>
        </w:rPr>
        <w:t>.  We believe that employing a diverse workforce adds to our innovation and makes good business sense.</w:t>
      </w:r>
    </w:p>
    <w:p w:rsidR="007D335F" w:rsidRPr="00381F98" w:rsidRDefault="007D335F" w:rsidP="007D335F">
      <w:pPr>
        <w:rPr>
          <w:rFonts w:asciiTheme="minorHAnsi" w:hAnsiTheme="minorHAnsi" w:cstheme="minorHAnsi"/>
          <w:sz w:val="22"/>
          <w:szCs w:val="22"/>
          <w:lang w:eastAsia="en-US"/>
        </w:rPr>
      </w:pPr>
    </w:p>
    <w:p w:rsidR="005908BD" w:rsidRDefault="005908BD" w:rsidP="005908BD">
      <w:pPr>
        <w:pStyle w:val="Heading1"/>
      </w:pPr>
      <w:bookmarkStart w:id="10" w:name="_Toc480363891"/>
      <w:r w:rsidRPr="007D335F">
        <w:t>W</w:t>
      </w:r>
      <w:r w:rsidR="0093311B">
        <w:t>orking Environment</w:t>
      </w:r>
      <w:bookmarkEnd w:id="10"/>
    </w:p>
    <w:p w:rsidR="00847D60" w:rsidRDefault="00A06838" w:rsidP="00847D60">
      <w:pPr>
        <w:rPr>
          <w:rFonts w:asciiTheme="minorHAnsi" w:hAnsiTheme="minorHAnsi" w:cstheme="minorHAnsi"/>
          <w:sz w:val="22"/>
          <w:szCs w:val="22"/>
          <w:lang w:eastAsia="en-US"/>
        </w:rPr>
      </w:pPr>
      <w:r>
        <w:rPr>
          <w:rFonts w:asciiTheme="minorHAnsi" w:hAnsiTheme="minorHAnsi" w:cstheme="minorHAnsi"/>
          <w:sz w:val="22"/>
          <w:szCs w:val="22"/>
          <w:lang w:eastAsia="en-US"/>
        </w:rPr>
        <w:t>The D</w:t>
      </w:r>
      <w:r w:rsidR="00847D60" w:rsidRPr="00847D60">
        <w:rPr>
          <w:rFonts w:asciiTheme="minorHAnsi" w:hAnsiTheme="minorHAnsi" w:cstheme="minorHAnsi"/>
          <w:sz w:val="22"/>
          <w:szCs w:val="22"/>
          <w:lang w:eastAsia="en-US"/>
        </w:rPr>
        <w:t xml:space="preserve">epartment is committed to creating a fair, accessible and flexible work environment accommodating the individual needs of employees and aligning with organisational goals. These arrangements are available to all employees within the department where operational requirements permit.  </w:t>
      </w:r>
    </w:p>
    <w:p w:rsidR="007D335F" w:rsidRPr="00847D60" w:rsidRDefault="007D335F" w:rsidP="00847D60">
      <w:pPr>
        <w:rPr>
          <w:rFonts w:asciiTheme="minorHAnsi" w:hAnsiTheme="minorHAnsi" w:cstheme="minorHAnsi"/>
          <w:sz w:val="22"/>
          <w:szCs w:val="22"/>
          <w:lang w:eastAsia="en-US"/>
        </w:rPr>
      </w:pPr>
    </w:p>
    <w:p w:rsidR="00516A89" w:rsidRPr="000914EC" w:rsidRDefault="004072D7" w:rsidP="005908BD">
      <w:pPr>
        <w:pStyle w:val="Heading1"/>
        <w:rPr>
          <w:rFonts w:asciiTheme="minorHAnsi" w:hAnsiTheme="minorHAnsi" w:cstheme="minorHAnsi"/>
        </w:rPr>
      </w:pPr>
      <w:bookmarkStart w:id="11" w:name="_Toc272147981"/>
      <w:bookmarkStart w:id="12" w:name="_Toc272149243"/>
      <w:bookmarkStart w:id="13" w:name="_Toc272151597"/>
      <w:bookmarkStart w:id="14" w:name="_Toc272151693"/>
      <w:bookmarkStart w:id="15" w:name="_Toc480363892"/>
      <w:r>
        <w:rPr>
          <w:rFonts w:asciiTheme="minorHAnsi" w:hAnsiTheme="minorHAnsi" w:cstheme="minorHAnsi"/>
        </w:rPr>
        <w:t>Behaviour and C</w:t>
      </w:r>
      <w:r w:rsidR="00516A89" w:rsidRPr="00BA3750">
        <w:rPr>
          <w:rFonts w:asciiTheme="minorHAnsi" w:hAnsiTheme="minorHAnsi" w:cstheme="minorHAnsi"/>
        </w:rPr>
        <w:t xml:space="preserve">onduct in the </w:t>
      </w:r>
      <w:r>
        <w:rPr>
          <w:rFonts w:asciiTheme="minorHAnsi" w:hAnsiTheme="minorHAnsi" w:cstheme="minorHAnsi"/>
        </w:rPr>
        <w:t>W</w:t>
      </w:r>
      <w:r w:rsidR="00516A89" w:rsidRPr="00BA3750">
        <w:rPr>
          <w:rFonts w:asciiTheme="minorHAnsi" w:hAnsiTheme="minorHAnsi" w:cstheme="minorHAnsi"/>
        </w:rPr>
        <w:t>orkplace</w:t>
      </w:r>
      <w:bookmarkEnd w:id="11"/>
      <w:bookmarkEnd w:id="12"/>
      <w:bookmarkEnd w:id="13"/>
      <w:bookmarkEnd w:id="14"/>
      <w:bookmarkEnd w:id="15"/>
    </w:p>
    <w:p w:rsidR="00516A89" w:rsidRDefault="00516A89" w:rsidP="00516A89">
      <w:pPr>
        <w:pStyle w:val="Header"/>
        <w:tabs>
          <w:tab w:val="clear" w:pos="4153"/>
          <w:tab w:val="clear" w:pos="8306"/>
        </w:tabs>
        <w:spacing w:line="264" w:lineRule="auto"/>
        <w:rPr>
          <w:rFonts w:asciiTheme="minorHAnsi" w:hAnsiTheme="minorHAnsi" w:cstheme="minorHAnsi"/>
          <w:sz w:val="22"/>
          <w:szCs w:val="22"/>
        </w:rPr>
      </w:pPr>
      <w:r w:rsidRPr="00381F98">
        <w:rPr>
          <w:rFonts w:asciiTheme="minorHAnsi" w:hAnsiTheme="minorHAnsi" w:cstheme="minorHAnsi"/>
          <w:sz w:val="22"/>
          <w:szCs w:val="22"/>
        </w:rPr>
        <w:t xml:space="preserve">All Commonwealth employees must comply with the requirements of the </w:t>
      </w:r>
      <w:r w:rsidRPr="00381F98">
        <w:rPr>
          <w:rStyle w:val="StyleHeaderBookAntiqua11ptItalicChar"/>
          <w:rFonts w:asciiTheme="minorHAnsi" w:hAnsiTheme="minorHAnsi" w:cstheme="minorHAnsi"/>
          <w:sz w:val="22"/>
          <w:szCs w:val="22"/>
        </w:rPr>
        <w:t>Public Service Act 1999</w:t>
      </w:r>
      <w:r w:rsidRPr="00381F98">
        <w:rPr>
          <w:rFonts w:asciiTheme="minorHAnsi" w:hAnsiTheme="minorHAnsi" w:cstheme="minorHAnsi"/>
          <w:sz w:val="22"/>
          <w:szCs w:val="22"/>
        </w:rPr>
        <w:t xml:space="preserve">, including the </w:t>
      </w:r>
      <w:r w:rsidRPr="006B6DFA">
        <w:rPr>
          <w:rFonts w:asciiTheme="minorHAnsi" w:hAnsiTheme="minorHAnsi" w:cstheme="minorHAnsi"/>
          <w:sz w:val="22"/>
          <w:szCs w:val="22"/>
        </w:rPr>
        <w:t>APS Values</w:t>
      </w:r>
      <w:r w:rsidR="009A0EA2" w:rsidRPr="006B6DFA">
        <w:rPr>
          <w:rFonts w:asciiTheme="minorHAnsi" w:hAnsiTheme="minorHAnsi" w:cstheme="minorHAnsi"/>
          <w:sz w:val="22"/>
          <w:szCs w:val="22"/>
        </w:rPr>
        <w:t>, Employment Principl</w:t>
      </w:r>
      <w:r w:rsidR="00812F7B" w:rsidRPr="006B6DFA">
        <w:rPr>
          <w:rFonts w:asciiTheme="minorHAnsi" w:hAnsiTheme="minorHAnsi" w:cstheme="minorHAnsi"/>
          <w:sz w:val="22"/>
          <w:szCs w:val="22"/>
        </w:rPr>
        <w:t>e</w:t>
      </w:r>
      <w:r w:rsidR="009A0EA2" w:rsidRPr="006B6DFA">
        <w:rPr>
          <w:rFonts w:asciiTheme="minorHAnsi" w:hAnsiTheme="minorHAnsi" w:cstheme="minorHAnsi"/>
          <w:sz w:val="22"/>
          <w:szCs w:val="22"/>
        </w:rPr>
        <w:t xml:space="preserve">s and </w:t>
      </w:r>
      <w:r w:rsidRPr="006B6DFA">
        <w:rPr>
          <w:rFonts w:asciiTheme="minorHAnsi" w:hAnsiTheme="minorHAnsi" w:cstheme="minorHAnsi"/>
          <w:sz w:val="22"/>
          <w:szCs w:val="22"/>
        </w:rPr>
        <w:t>Code of Conduct</w:t>
      </w:r>
      <w:r w:rsidRPr="00381F98">
        <w:rPr>
          <w:rFonts w:asciiTheme="minorHAnsi" w:hAnsiTheme="minorHAnsi" w:cstheme="minorHAnsi"/>
          <w:sz w:val="22"/>
          <w:szCs w:val="22"/>
        </w:rPr>
        <w:t xml:space="preserve">.  The </w:t>
      </w:r>
      <w:r w:rsidR="009A0EA2">
        <w:rPr>
          <w:rFonts w:asciiTheme="minorHAnsi" w:hAnsiTheme="minorHAnsi" w:cstheme="minorHAnsi"/>
          <w:sz w:val="22"/>
          <w:szCs w:val="22"/>
        </w:rPr>
        <w:t xml:space="preserve">APS Values, Employment Principals </w:t>
      </w:r>
      <w:r w:rsidR="00AE3738">
        <w:rPr>
          <w:rFonts w:asciiTheme="minorHAnsi" w:hAnsiTheme="minorHAnsi" w:cstheme="minorHAnsi"/>
          <w:sz w:val="22"/>
          <w:szCs w:val="22"/>
        </w:rPr>
        <w:t xml:space="preserve">and </w:t>
      </w:r>
      <w:r w:rsidR="00AE3738" w:rsidRPr="00381F98">
        <w:rPr>
          <w:rFonts w:asciiTheme="minorHAnsi" w:hAnsiTheme="minorHAnsi" w:cstheme="minorHAnsi"/>
          <w:sz w:val="22"/>
          <w:szCs w:val="22"/>
        </w:rPr>
        <w:t>Code</w:t>
      </w:r>
      <w:r w:rsidRPr="00381F98">
        <w:rPr>
          <w:rFonts w:asciiTheme="minorHAnsi" w:hAnsiTheme="minorHAnsi" w:cstheme="minorHAnsi"/>
          <w:sz w:val="22"/>
          <w:szCs w:val="22"/>
        </w:rPr>
        <w:t xml:space="preserve"> of Conduct specify the type of behaviour and conduct expected.  Proven breaches of the Values or Code of Conduct may result in formal action being taken in accordance with the Department’s procedures.  Sanctions that may apply for a proven breach of the APS Code of Conduct range from a reprimand through to termination of employment.</w:t>
      </w:r>
    </w:p>
    <w:p w:rsidR="00652EB3" w:rsidRDefault="00652EB3" w:rsidP="00516A89">
      <w:pPr>
        <w:pStyle w:val="Header"/>
        <w:tabs>
          <w:tab w:val="clear" w:pos="4153"/>
          <w:tab w:val="clear" w:pos="8306"/>
        </w:tabs>
        <w:spacing w:line="264" w:lineRule="auto"/>
        <w:rPr>
          <w:rFonts w:asciiTheme="minorHAnsi" w:hAnsiTheme="minorHAnsi" w:cstheme="minorHAnsi"/>
          <w:sz w:val="22"/>
          <w:szCs w:val="22"/>
        </w:rPr>
      </w:pPr>
    </w:p>
    <w:p w:rsidR="00652EB3" w:rsidRPr="00652EB3" w:rsidRDefault="00652EB3" w:rsidP="00652EB3">
      <w:pPr>
        <w:pStyle w:val="Heading1"/>
        <w:rPr>
          <w:rFonts w:asciiTheme="minorHAnsi" w:hAnsiTheme="minorHAnsi" w:cstheme="minorHAnsi"/>
        </w:rPr>
      </w:pPr>
      <w:bookmarkStart w:id="16" w:name="_Toc480363893"/>
      <w:r w:rsidRPr="007D335F">
        <w:rPr>
          <w:rFonts w:asciiTheme="minorHAnsi" w:hAnsiTheme="minorHAnsi" w:cstheme="minorHAnsi"/>
        </w:rPr>
        <w:t>W</w:t>
      </w:r>
      <w:r w:rsidR="0093311B">
        <w:rPr>
          <w:rFonts w:asciiTheme="minorHAnsi" w:hAnsiTheme="minorHAnsi" w:cstheme="minorHAnsi"/>
        </w:rPr>
        <w:t>ork Health and Safety</w:t>
      </w:r>
      <w:bookmarkEnd w:id="16"/>
    </w:p>
    <w:p w:rsidR="00652EB3" w:rsidRPr="00A72FA3" w:rsidRDefault="00652EB3" w:rsidP="00652EB3">
      <w:pPr>
        <w:rPr>
          <w:rFonts w:asciiTheme="minorHAnsi" w:hAnsiTheme="minorHAnsi" w:cstheme="minorHAnsi"/>
          <w:sz w:val="22"/>
          <w:szCs w:val="22"/>
          <w:lang w:val="en-GB"/>
        </w:rPr>
      </w:pPr>
      <w:r w:rsidRPr="00A72FA3">
        <w:rPr>
          <w:rFonts w:asciiTheme="minorHAnsi" w:hAnsiTheme="minorHAnsi" w:cstheme="minorHAnsi"/>
          <w:sz w:val="22"/>
          <w:szCs w:val="22"/>
          <w:lang w:val="en-GB"/>
        </w:rPr>
        <w:t xml:space="preserve">Under the </w:t>
      </w:r>
      <w:r w:rsidRPr="00A72FA3">
        <w:rPr>
          <w:rFonts w:asciiTheme="minorHAnsi" w:hAnsiTheme="minorHAnsi" w:cstheme="minorHAnsi"/>
          <w:i/>
          <w:iCs/>
          <w:sz w:val="22"/>
          <w:szCs w:val="22"/>
          <w:lang w:val="en-GB"/>
        </w:rPr>
        <w:t>Work Health and Safety Act 2011</w:t>
      </w:r>
      <w:r w:rsidRPr="00A72FA3">
        <w:rPr>
          <w:rFonts w:asciiTheme="minorHAnsi" w:hAnsiTheme="minorHAnsi" w:cstheme="minorHAnsi"/>
          <w:sz w:val="22"/>
          <w:szCs w:val="22"/>
          <w:lang w:val="en-GB"/>
        </w:rPr>
        <w:t>, as a worker you must cooperate with any reasonable instruction, policy or procedures given to you by the department (PCBU) which relates to health and safety in the workplace.  You must also take reasonable care for your own health and safety while at work, and ensure your acts or omissions do not adversely affect the health and safety of other persons in your workplace.</w:t>
      </w:r>
    </w:p>
    <w:p w:rsidR="00652EB3" w:rsidRPr="00A72FA3" w:rsidRDefault="00652EB3" w:rsidP="00652EB3">
      <w:pPr>
        <w:rPr>
          <w:rFonts w:asciiTheme="minorHAnsi" w:hAnsiTheme="minorHAnsi" w:cstheme="minorHAnsi"/>
          <w:sz w:val="22"/>
          <w:szCs w:val="22"/>
          <w:lang w:val="en-GB"/>
        </w:rPr>
      </w:pPr>
    </w:p>
    <w:p w:rsidR="00652EB3" w:rsidRPr="00A72FA3" w:rsidRDefault="00652EB3" w:rsidP="00652EB3">
      <w:pPr>
        <w:rPr>
          <w:rFonts w:asciiTheme="minorHAnsi" w:hAnsiTheme="minorHAnsi" w:cstheme="minorHAnsi"/>
          <w:sz w:val="22"/>
          <w:szCs w:val="22"/>
          <w:lang w:val="en-GB"/>
        </w:rPr>
      </w:pPr>
      <w:r w:rsidRPr="00A72FA3">
        <w:rPr>
          <w:rFonts w:asciiTheme="minorHAnsi" w:hAnsiTheme="minorHAnsi" w:cstheme="minorHAnsi"/>
          <w:sz w:val="22"/>
          <w:szCs w:val="22"/>
          <w:lang w:val="en-GB"/>
        </w:rPr>
        <w:t>Definition</w:t>
      </w:r>
      <w:r w:rsidR="00BA3750">
        <w:rPr>
          <w:rFonts w:asciiTheme="minorHAnsi" w:hAnsiTheme="minorHAnsi" w:cstheme="minorHAnsi"/>
          <w:sz w:val="22"/>
          <w:szCs w:val="22"/>
          <w:lang w:val="en-GB"/>
        </w:rPr>
        <w:t>:</w:t>
      </w:r>
      <w:r w:rsidRPr="00A72FA3">
        <w:rPr>
          <w:rFonts w:asciiTheme="minorHAnsi" w:hAnsiTheme="minorHAnsi" w:cstheme="minorHAnsi"/>
          <w:sz w:val="22"/>
          <w:szCs w:val="22"/>
          <w:lang w:val="en-GB"/>
        </w:rPr>
        <w:t xml:space="preserve"> A worker includes contractors, sub-contractors, graduates and volunteers working for a Commonwealth or non-commonwealth licensee business or undertaking. </w:t>
      </w:r>
    </w:p>
    <w:p w:rsidR="003C44B7" w:rsidRPr="000914EC" w:rsidRDefault="003C44B7">
      <w:pPr>
        <w:spacing w:line="264" w:lineRule="auto"/>
        <w:rPr>
          <w:rFonts w:asciiTheme="minorHAnsi" w:hAnsiTheme="minorHAnsi" w:cstheme="minorHAnsi"/>
          <w:sz w:val="22"/>
          <w:szCs w:val="22"/>
        </w:rPr>
      </w:pPr>
    </w:p>
    <w:p w:rsidR="003C44B7" w:rsidRPr="000914EC" w:rsidRDefault="003C44B7" w:rsidP="00E966F3">
      <w:pPr>
        <w:pStyle w:val="Heading1"/>
        <w:rPr>
          <w:rFonts w:asciiTheme="minorHAnsi" w:hAnsiTheme="minorHAnsi" w:cstheme="minorHAnsi"/>
        </w:rPr>
      </w:pPr>
      <w:bookmarkStart w:id="17" w:name="_Toc272147984"/>
      <w:bookmarkStart w:id="18" w:name="_Toc272149246"/>
      <w:bookmarkStart w:id="19" w:name="_Toc272151600"/>
      <w:bookmarkStart w:id="20" w:name="_Toc272151696"/>
      <w:bookmarkStart w:id="21" w:name="_Toc480363894"/>
      <w:bookmarkStart w:id="22" w:name="_Toc184625236"/>
      <w:bookmarkStart w:id="23" w:name="_Toc244938269"/>
      <w:r w:rsidRPr="007D335F">
        <w:rPr>
          <w:rFonts w:asciiTheme="minorHAnsi" w:hAnsiTheme="minorHAnsi" w:cstheme="minorHAnsi"/>
        </w:rPr>
        <w:t>E</w:t>
      </w:r>
      <w:r w:rsidR="0093311B">
        <w:rPr>
          <w:rFonts w:asciiTheme="minorHAnsi" w:hAnsiTheme="minorHAnsi" w:cstheme="minorHAnsi"/>
        </w:rPr>
        <w:t>mployment Agreement</w:t>
      </w:r>
      <w:bookmarkEnd w:id="17"/>
      <w:bookmarkEnd w:id="18"/>
      <w:bookmarkEnd w:id="19"/>
      <w:bookmarkEnd w:id="20"/>
      <w:bookmarkEnd w:id="21"/>
    </w:p>
    <w:bookmarkEnd w:id="22"/>
    <w:bookmarkEnd w:id="23"/>
    <w:p w:rsidR="003C44B7" w:rsidRPr="000914EC" w:rsidRDefault="003C44B7" w:rsidP="003C44B7">
      <w:pPr>
        <w:spacing w:line="264" w:lineRule="auto"/>
        <w:rPr>
          <w:rFonts w:asciiTheme="minorHAnsi" w:hAnsiTheme="minorHAnsi" w:cstheme="minorHAnsi"/>
          <w:sz w:val="22"/>
          <w:szCs w:val="22"/>
        </w:rPr>
      </w:pPr>
      <w:r w:rsidRPr="000914EC">
        <w:rPr>
          <w:rFonts w:asciiTheme="minorHAnsi" w:hAnsiTheme="minorHAnsi" w:cstheme="minorHAnsi"/>
          <w:sz w:val="22"/>
          <w:szCs w:val="22"/>
        </w:rPr>
        <w:t xml:space="preserve">Employment conditions are determined by </w:t>
      </w:r>
      <w:r w:rsidR="00425352">
        <w:rPr>
          <w:rFonts w:asciiTheme="minorHAnsi" w:hAnsiTheme="minorHAnsi" w:cstheme="minorHAnsi"/>
          <w:sz w:val="22"/>
          <w:szCs w:val="22"/>
        </w:rPr>
        <w:t xml:space="preserve">either </w:t>
      </w:r>
      <w:r w:rsidRPr="000914EC">
        <w:rPr>
          <w:rFonts w:asciiTheme="minorHAnsi" w:hAnsiTheme="minorHAnsi" w:cstheme="minorHAnsi"/>
          <w:sz w:val="22"/>
          <w:szCs w:val="22"/>
        </w:rPr>
        <w:t xml:space="preserve">the </w:t>
      </w:r>
      <w:r w:rsidRPr="000914EC">
        <w:rPr>
          <w:rFonts w:asciiTheme="minorHAnsi" w:hAnsiTheme="minorHAnsi" w:cstheme="minorHAnsi"/>
          <w:i/>
          <w:sz w:val="22"/>
          <w:szCs w:val="22"/>
        </w:rPr>
        <w:t>Department of</w:t>
      </w:r>
      <w:r w:rsidRPr="000914EC">
        <w:rPr>
          <w:rFonts w:asciiTheme="minorHAnsi" w:hAnsiTheme="minorHAnsi" w:cstheme="minorHAnsi"/>
          <w:sz w:val="22"/>
          <w:szCs w:val="22"/>
        </w:rPr>
        <w:t xml:space="preserve"> </w:t>
      </w:r>
      <w:r w:rsidRPr="000914EC">
        <w:rPr>
          <w:rFonts w:asciiTheme="minorHAnsi" w:hAnsiTheme="minorHAnsi" w:cstheme="minorHAnsi"/>
          <w:i/>
          <w:iCs/>
          <w:sz w:val="22"/>
          <w:szCs w:val="22"/>
        </w:rPr>
        <w:t>Agriculture</w:t>
      </w:r>
      <w:r w:rsidR="002718DD">
        <w:rPr>
          <w:rFonts w:asciiTheme="minorHAnsi" w:hAnsiTheme="minorHAnsi" w:cstheme="minorHAnsi"/>
          <w:i/>
          <w:iCs/>
          <w:sz w:val="22"/>
          <w:szCs w:val="22"/>
        </w:rPr>
        <w:t xml:space="preserve"> and Water Resources</w:t>
      </w:r>
      <w:r w:rsidRPr="000914EC">
        <w:rPr>
          <w:rFonts w:asciiTheme="minorHAnsi" w:hAnsiTheme="minorHAnsi" w:cstheme="minorHAnsi"/>
          <w:i/>
          <w:iCs/>
          <w:sz w:val="22"/>
          <w:szCs w:val="22"/>
        </w:rPr>
        <w:t xml:space="preserve"> Enterprise Agreement 201</w:t>
      </w:r>
      <w:r w:rsidR="002718DD">
        <w:rPr>
          <w:rFonts w:asciiTheme="minorHAnsi" w:hAnsiTheme="minorHAnsi" w:cstheme="minorHAnsi"/>
          <w:i/>
          <w:iCs/>
          <w:sz w:val="22"/>
          <w:szCs w:val="22"/>
        </w:rPr>
        <w:t>7</w:t>
      </w:r>
      <w:r w:rsidRPr="000914EC">
        <w:rPr>
          <w:rFonts w:asciiTheme="minorHAnsi" w:hAnsiTheme="minorHAnsi" w:cstheme="minorHAnsi"/>
          <w:i/>
          <w:iCs/>
          <w:sz w:val="22"/>
          <w:szCs w:val="22"/>
        </w:rPr>
        <w:t xml:space="preserve"> </w:t>
      </w:r>
      <w:r w:rsidR="00425352">
        <w:rPr>
          <w:rFonts w:asciiTheme="minorHAnsi" w:hAnsiTheme="minorHAnsi" w:cstheme="minorHAnsi"/>
          <w:i/>
          <w:iCs/>
          <w:sz w:val="22"/>
          <w:szCs w:val="22"/>
        </w:rPr>
        <w:t>–</w:t>
      </w:r>
      <w:r w:rsidRPr="000914EC">
        <w:rPr>
          <w:rFonts w:asciiTheme="minorHAnsi" w:hAnsiTheme="minorHAnsi" w:cstheme="minorHAnsi"/>
          <w:i/>
          <w:iCs/>
          <w:sz w:val="22"/>
          <w:szCs w:val="22"/>
        </w:rPr>
        <w:t xml:space="preserve"> 20</w:t>
      </w:r>
      <w:r w:rsidR="002718DD">
        <w:rPr>
          <w:rFonts w:asciiTheme="minorHAnsi" w:hAnsiTheme="minorHAnsi" w:cstheme="minorHAnsi"/>
          <w:i/>
          <w:iCs/>
          <w:sz w:val="22"/>
          <w:szCs w:val="22"/>
        </w:rPr>
        <w:t>20</w:t>
      </w:r>
      <w:r w:rsidR="00425352">
        <w:rPr>
          <w:rFonts w:asciiTheme="minorHAnsi" w:hAnsiTheme="minorHAnsi" w:cstheme="minorHAnsi"/>
          <w:i/>
          <w:iCs/>
          <w:sz w:val="22"/>
          <w:szCs w:val="22"/>
        </w:rPr>
        <w:t xml:space="preserve"> </w:t>
      </w:r>
      <w:r w:rsidR="00425352" w:rsidRPr="00425352">
        <w:rPr>
          <w:rFonts w:asciiTheme="minorHAnsi" w:hAnsiTheme="minorHAnsi" w:cstheme="minorHAnsi"/>
          <w:sz w:val="22"/>
          <w:szCs w:val="22"/>
        </w:rPr>
        <w:t>or the</w:t>
      </w:r>
      <w:r w:rsidR="00425352">
        <w:rPr>
          <w:rFonts w:asciiTheme="minorHAnsi" w:hAnsiTheme="minorHAnsi" w:cstheme="minorHAnsi"/>
          <w:i/>
          <w:iCs/>
          <w:sz w:val="22"/>
          <w:szCs w:val="22"/>
        </w:rPr>
        <w:t xml:space="preserve"> Meat Inspection Enterprise Agreement 2015-18</w:t>
      </w:r>
      <w:r w:rsidRPr="000914EC">
        <w:rPr>
          <w:rFonts w:asciiTheme="minorHAnsi" w:hAnsiTheme="minorHAnsi" w:cstheme="minorHAnsi"/>
          <w:i/>
          <w:iCs/>
          <w:sz w:val="22"/>
          <w:szCs w:val="22"/>
        </w:rPr>
        <w:t>.</w:t>
      </w:r>
      <w:r w:rsidRPr="000914EC">
        <w:rPr>
          <w:rFonts w:asciiTheme="minorHAnsi" w:hAnsiTheme="minorHAnsi" w:cstheme="minorHAnsi"/>
          <w:sz w:val="22"/>
          <w:szCs w:val="22"/>
        </w:rPr>
        <w:t xml:space="preserve">  You should also be aware that the provisions of the </w:t>
      </w:r>
      <w:r w:rsidRPr="000914EC">
        <w:rPr>
          <w:rFonts w:asciiTheme="minorHAnsi" w:hAnsiTheme="minorHAnsi" w:cstheme="minorHAnsi"/>
          <w:i/>
          <w:iCs/>
          <w:sz w:val="22"/>
          <w:szCs w:val="22"/>
        </w:rPr>
        <w:t>Public Service Act 1999</w:t>
      </w:r>
      <w:r w:rsidRPr="000914EC">
        <w:rPr>
          <w:rFonts w:asciiTheme="minorHAnsi" w:hAnsiTheme="minorHAnsi" w:cstheme="minorHAnsi"/>
          <w:sz w:val="22"/>
          <w:szCs w:val="22"/>
        </w:rPr>
        <w:t xml:space="preserve"> apply. </w:t>
      </w:r>
    </w:p>
    <w:p w:rsidR="003C44B7" w:rsidRPr="000914EC" w:rsidRDefault="003C44B7" w:rsidP="003C44B7">
      <w:pPr>
        <w:spacing w:line="264" w:lineRule="auto"/>
        <w:rPr>
          <w:rFonts w:asciiTheme="minorHAnsi" w:hAnsiTheme="minorHAnsi" w:cstheme="minorHAnsi"/>
          <w:sz w:val="22"/>
          <w:szCs w:val="22"/>
        </w:rPr>
      </w:pPr>
    </w:p>
    <w:p w:rsidR="002718DD" w:rsidRDefault="00425352" w:rsidP="00787BFA">
      <w:pPr>
        <w:spacing w:line="264" w:lineRule="auto"/>
        <w:rPr>
          <w:rFonts w:asciiTheme="minorHAnsi" w:hAnsiTheme="minorHAnsi" w:cstheme="minorHAnsi"/>
          <w:sz w:val="22"/>
          <w:szCs w:val="22"/>
        </w:rPr>
      </w:pPr>
      <w:r>
        <w:rPr>
          <w:rFonts w:asciiTheme="minorHAnsi" w:hAnsiTheme="minorHAnsi" w:cstheme="minorHAnsi"/>
          <w:sz w:val="22"/>
          <w:szCs w:val="22"/>
        </w:rPr>
        <w:t xml:space="preserve">Both agreements are </w:t>
      </w:r>
      <w:r w:rsidR="003C44B7" w:rsidRPr="000914EC">
        <w:rPr>
          <w:rFonts w:asciiTheme="minorHAnsi" w:hAnsiTheme="minorHAnsi" w:cstheme="minorHAnsi"/>
          <w:sz w:val="22"/>
          <w:szCs w:val="22"/>
        </w:rPr>
        <w:t xml:space="preserve">on </w:t>
      </w:r>
      <w:r>
        <w:rPr>
          <w:rFonts w:asciiTheme="minorHAnsi" w:hAnsiTheme="minorHAnsi" w:cstheme="minorHAnsi"/>
          <w:sz w:val="22"/>
          <w:szCs w:val="22"/>
        </w:rPr>
        <w:t>our</w:t>
      </w:r>
      <w:r w:rsidR="003C44B7" w:rsidRPr="000914EC">
        <w:rPr>
          <w:rFonts w:asciiTheme="minorHAnsi" w:hAnsiTheme="minorHAnsi" w:cstheme="minorHAnsi"/>
          <w:sz w:val="22"/>
          <w:szCs w:val="22"/>
        </w:rPr>
        <w:t xml:space="preserve"> website at</w:t>
      </w:r>
      <w:bookmarkStart w:id="24" w:name="_Toc184625266"/>
      <w:bookmarkStart w:id="25" w:name="_Toc244938297"/>
      <w:bookmarkStart w:id="26" w:name="_Toc272147985"/>
      <w:bookmarkStart w:id="27" w:name="_Toc272149247"/>
      <w:bookmarkStart w:id="28" w:name="_Toc272151601"/>
      <w:bookmarkStart w:id="29" w:name="_Toc272151697"/>
      <w:r w:rsidR="002718DD">
        <w:rPr>
          <w:rFonts w:asciiTheme="minorHAnsi" w:hAnsiTheme="minorHAnsi" w:cstheme="minorHAnsi"/>
          <w:sz w:val="22"/>
          <w:szCs w:val="22"/>
        </w:rPr>
        <w:t xml:space="preserve"> </w:t>
      </w:r>
      <w:hyperlink r:id="rId10" w:history="1">
        <w:r w:rsidR="002718DD" w:rsidRPr="00263876">
          <w:rPr>
            <w:rStyle w:val="Hyperlink"/>
            <w:rFonts w:asciiTheme="minorHAnsi" w:hAnsiTheme="minorHAnsi" w:cstheme="minorHAnsi"/>
            <w:sz w:val="22"/>
            <w:szCs w:val="22"/>
          </w:rPr>
          <w:t>http://www.agriculture.gov.au/about/jobs/benefits-conditions</w:t>
        </w:r>
      </w:hyperlink>
    </w:p>
    <w:p w:rsidR="00821777" w:rsidRPr="00821777" w:rsidRDefault="003C44B7" w:rsidP="00821777">
      <w:pPr>
        <w:pStyle w:val="Heading2"/>
      </w:pPr>
      <w:bookmarkStart w:id="30" w:name="_Toc480363895"/>
      <w:r w:rsidRPr="000914EC">
        <w:t>Remuneration</w:t>
      </w:r>
      <w:bookmarkEnd w:id="24"/>
      <w:bookmarkEnd w:id="25"/>
      <w:bookmarkEnd w:id="26"/>
      <w:bookmarkEnd w:id="27"/>
      <w:bookmarkEnd w:id="28"/>
      <w:bookmarkEnd w:id="29"/>
      <w:bookmarkEnd w:id="30"/>
    </w:p>
    <w:p w:rsidR="00411AA7" w:rsidRDefault="003C44B7" w:rsidP="00411AA7">
      <w:pPr>
        <w:spacing w:line="264" w:lineRule="auto"/>
        <w:rPr>
          <w:rFonts w:asciiTheme="minorHAnsi" w:hAnsiTheme="minorHAnsi" w:cstheme="minorHAnsi"/>
          <w:sz w:val="22"/>
          <w:szCs w:val="22"/>
        </w:rPr>
      </w:pPr>
      <w:r w:rsidRPr="000914EC">
        <w:rPr>
          <w:rFonts w:asciiTheme="minorHAnsi" w:hAnsiTheme="minorHAnsi" w:cstheme="minorHAnsi"/>
          <w:sz w:val="22"/>
          <w:szCs w:val="22"/>
        </w:rPr>
        <w:t xml:space="preserve">The remuneration package and terms and conditions for all </w:t>
      </w:r>
      <w:r w:rsidR="0016250B">
        <w:rPr>
          <w:rFonts w:asciiTheme="minorHAnsi" w:hAnsiTheme="minorHAnsi" w:cstheme="minorHAnsi"/>
          <w:sz w:val="22"/>
          <w:szCs w:val="22"/>
          <w:lang w:eastAsia="en-US"/>
        </w:rPr>
        <w:t>Department of Agriculture and Water Resources</w:t>
      </w:r>
      <w:r w:rsidR="005D5C6A" w:rsidRPr="00381F98">
        <w:rPr>
          <w:rFonts w:asciiTheme="minorHAnsi" w:hAnsiTheme="minorHAnsi" w:cstheme="minorHAnsi"/>
          <w:sz w:val="22"/>
          <w:szCs w:val="22"/>
          <w:lang w:eastAsia="en-US"/>
        </w:rPr>
        <w:t xml:space="preserve"> </w:t>
      </w:r>
      <w:r w:rsidRPr="000914EC">
        <w:rPr>
          <w:rFonts w:asciiTheme="minorHAnsi" w:hAnsiTheme="minorHAnsi" w:cstheme="minorHAnsi"/>
          <w:sz w:val="22"/>
          <w:szCs w:val="22"/>
        </w:rPr>
        <w:t xml:space="preserve">positions are governed by </w:t>
      </w:r>
      <w:r w:rsidR="00425352">
        <w:rPr>
          <w:rFonts w:asciiTheme="minorHAnsi" w:hAnsiTheme="minorHAnsi" w:cstheme="minorHAnsi"/>
          <w:sz w:val="22"/>
          <w:szCs w:val="22"/>
        </w:rPr>
        <w:t xml:space="preserve">either </w:t>
      </w:r>
      <w:r w:rsidRPr="000914EC">
        <w:rPr>
          <w:rFonts w:asciiTheme="minorHAnsi" w:hAnsiTheme="minorHAnsi" w:cstheme="minorHAnsi"/>
          <w:sz w:val="22"/>
          <w:szCs w:val="22"/>
        </w:rPr>
        <w:t xml:space="preserve">the </w:t>
      </w:r>
      <w:r w:rsidR="002718DD" w:rsidRPr="000914EC">
        <w:rPr>
          <w:rFonts w:asciiTheme="minorHAnsi" w:hAnsiTheme="minorHAnsi" w:cstheme="minorHAnsi"/>
          <w:i/>
          <w:sz w:val="22"/>
          <w:szCs w:val="22"/>
        </w:rPr>
        <w:t>Department of</w:t>
      </w:r>
      <w:r w:rsidR="002718DD" w:rsidRPr="000914EC">
        <w:rPr>
          <w:rFonts w:asciiTheme="minorHAnsi" w:hAnsiTheme="minorHAnsi" w:cstheme="minorHAnsi"/>
          <w:sz w:val="22"/>
          <w:szCs w:val="22"/>
        </w:rPr>
        <w:t xml:space="preserve"> </w:t>
      </w:r>
      <w:r w:rsidR="002718DD" w:rsidRPr="000914EC">
        <w:rPr>
          <w:rFonts w:asciiTheme="minorHAnsi" w:hAnsiTheme="minorHAnsi" w:cstheme="minorHAnsi"/>
          <w:i/>
          <w:iCs/>
          <w:sz w:val="22"/>
          <w:szCs w:val="22"/>
        </w:rPr>
        <w:t>Agriculture</w:t>
      </w:r>
      <w:r w:rsidR="002718DD">
        <w:rPr>
          <w:rFonts w:asciiTheme="minorHAnsi" w:hAnsiTheme="minorHAnsi" w:cstheme="minorHAnsi"/>
          <w:i/>
          <w:iCs/>
          <w:sz w:val="22"/>
          <w:szCs w:val="22"/>
        </w:rPr>
        <w:t xml:space="preserve"> and Water Resources</w:t>
      </w:r>
      <w:r w:rsidR="002718DD" w:rsidRPr="000914EC">
        <w:rPr>
          <w:rFonts w:asciiTheme="minorHAnsi" w:hAnsiTheme="minorHAnsi" w:cstheme="minorHAnsi"/>
          <w:i/>
          <w:iCs/>
          <w:sz w:val="22"/>
          <w:szCs w:val="22"/>
        </w:rPr>
        <w:t xml:space="preserve"> Enterprise Agreement 201</w:t>
      </w:r>
      <w:r w:rsidR="002718DD">
        <w:rPr>
          <w:rFonts w:asciiTheme="minorHAnsi" w:hAnsiTheme="minorHAnsi" w:cstheme="minorHAnsi"/>
          <w:i/>
          <w:iCs/>
          <w:sz w:val="22"/>
          <w:szCs w:val="22"/>
        </w:rPr>
        <w:t>7</w:t>
      </w:r>
      <w:r w:rsidR="002718DD" w:rsidRPr="000914EC">
        <w:rPr>
          <w:rFonts w:asciiTheme="minorHAnsi" w:hAnsiTheme="minorHAnsi" w:cstheme="minorHAnsi"/>
          <w:i/>
          <w:iCs/>
          <w:sz w:val="22"/>
          <w:szCs w:val="22"/>
        </w:rPr>
        <w:t xml:space="preserve"> </w:t>
      </w:r>
      <w:r w:rsidR="00425352">
        <w:rPr>
          <w:rFonts w:asciiTheme="minorHAnsi" w:hAnsiTheme="minorHAnsi" w:cstheme="minorHAnsi"/>
          <w:i/>
          <w:iCs/>
          <w:sz w:val="22"/>
          <w:szCs w:val="22"/>
        </w:rPr>
        <w:t>–</w:t>
      </w:r>
      <w:r w:rsidR="002718DD" w:rsidRPr="000914EC">
        <w:rPr>
          <w:rFonts w:asciiTheme="minorHAnsi" w:hAnsiTheme="minorHAnsi" w:cstheme="minorHAnsi"/>
          <w:i/>
          <w:iCs/>
          <w:sz w:val="22"/>
          <w:szCs w:val="22"/>
        </w:rPr>
        <w:t xml:space="preserve"> 20</w:t>
      </w:r>
      <w:r w:rsidR="002718DD">
        <w:rPr>
          <w:rFonts w:asciiTheme="minorHAnsi" w:hAnsiTheme="minorHAnsi" w:cstheme="minorHAnsi"/>
          <w:i/>
          <w:iCs/>
          <w:sz w:val="22"/>
          <w:szCs w:val="22"/>
        </w:rPr>
        <w:t>20</w:t>
      </w:r>
      <w:r w:rsidR="00425352">
        <w:rPr>
          <w:rFonts w:asciiTheme="minorHAnsi" w:hAnsiTheme="minorHAnsi" w:cstheme="minorHAnsi"/>
          <w:i/>
          <w:iCs/>
          <w:sz w:val="22"/>
          <w:szCs w:val="22"/>
        </w:rPr>
        <w:t xml:space="preserve"> </w:t>
      </w:r>
      <w:r w:rsidR="00425352" w:rsidRPr="00425352">
        <w:rPr>
          <w:rFonts w:asciiTheme="minorHAnsi" w:hAnsiTheme="minorHAnsi" w:cstheme="minorHAnsi"/>
          <w:iCs/>
          <w:sz w:val="22"/>
          <w:szCs w:val="22"/>
        </w:rPr>
        <w:t>o</w:t>
      </w:r>
      <w:r w:rsidR="00425352">
        <w:rPr>
          <w:rFonts w:asciiTheme="minorHAnsi" w:hAnsiTheme="minorHAnsi" w:cstheme="minorHAnsi"/>
          <w:iCs/>
          <w:sz w:val="22"/>
          <w:szCs w:val="22"/>
        </w:rPr>
        <w:t xml:space="preserve">r the </w:t>
      </w:r>
      <w:r w:rsidR="00425352">
        <w:rPr>
          <w:rFonts w:asciiTheme="minorHAnsi" w:hAnsiTheme="minorHAnsi" w:cstheme="minorHAnsi"/>
          <w:i/>
          <w:iCs/>
          <w:sz w:val="22"/>
          <w:szCs w:val="22"/>
        </w:rPr>
        <w:t>Meat Inspection Enterprise Agreement 2015-18</w:t>
      </w:r>
      <w:r w:rsidRPr="000914EC">
        <w:rPr>
          <w:rFonts w:asciiTheme="minorHAnsi" w:hAnsiTheme="minorHAnsi" w:cstheme="minorHAnsi"/>
          <w:sz w:val="22"/>
          <w:szCs w:val="22"/>
        </w:rPr>
        <w:t xml:space="preserve">.  Where an individual commences employment with </w:t>
      </w:r>
      <w:r w:rsidR="0016250B">
        <w:rPr>
          <w:rFonts w:asciiTheme="minorHAnsi" w:hAnsiTheme="minorHAnsi" w:cstheme="minorHAnsi"/>
          <w:sz w:val="22"/>
          <w:szCs w:val="22"/>
          <w:lang w:eastAsia="en-US"/>
        </w:rPr>
        <w:t>Department of Agriculture and Water Resources</w:t>
      </w:r>
      <w:r w:rsidRPr="000914EC">
        <w:rPr>
          <w:rFonts w:asciiTheme="minorHAnsi" w:hAnsiTheme="minorHAnsi" w:cstheme="minorHAnsi"/>
          <w:sz w:val="22"/>
          <w:szCs w:val="22"/>
        </w:rPr>
        <w:t xml:space="preserve">, salary will normally be payable at the minimum pay point of the relevant </w:t>
      </w:r>
      <w:r w:rsidR="00E966F3" w:rsidRPr="000914EC">
        <w:rPr>
          <w:rFonts w:asciiTheme="minorHAnsi" w:hAnsiTheme="minorHAnsi" w:cstheme="minorHAnsi"/>
          <w:sz w:val="22"/>
          <w:szCs w:val="22"/>
        </w:rPr>
        <w:t>classification</w:t>
      </w:r>
      <w:r w:rsidRPr="000914EC">
        <w:rPr>
          <w:rFonts w:asciiTheme="minorHAnsi" w:hAnsiTheme="minorHAnsi" w:cstheme="minorHAnsi"/>
          <w:sz w:val="22"/>
          <w:szCs w:val="22"/>
        </w:rPr>
        <w:t xml:space="preserve">. </w:t>
      </w:r>
      <w:r w:rsidR="00A3058E">
        <w:rPr>
          <w:rFonts w:asciiTheme="minorHAnsi" w:hAnsiTheme="minorHAnsi" w:cstheme="minorHAnsi"/>
          <w:sz w:val="22"/>
          <w:szCs w:val="22"/>
        </w:rPr>
        <w:t>For specific positions, relevant allowances and penalties may apply.</w:t>
      </w:r>
    </w:p>
    <w:p w:rsidR="00411AA7" w:rsidRDefault="00AD4788" w:rsidP="00411AA7">
      <w:pPr>
        <w:pStyle w:val="Heading2"/>
      </w:pPr>
      <w:bookmarkStart w:id="31" w:name="_Toc480363896"/>
      <w:r>
        <w:t xml:space="preserve">Planned </w:t>
      </w:r>
      <w:r w:rsidRPr="000914EC">
        <w:t>Absences</w:t>
      </w:r>
      <w:bookmarkEnd w:id="31"/>
    </w:p>
    <w:p w:rsidR="00AD4788" w:rsidRPr="00411AA7" w:rsidRDefault="00AD4788" w:rsidP="00411AA7">
      <w:pPr>
        <w:pStyle w:val="Heading2"/>
        <w:rPr>
          <w:b w:val="0"/>
          <w:i w:val="0"/>
        </w:rPr>
      </w:pPr>
      <w:bookmarkStart w:id="32" w:name="_Toc365279630"/>
      <w:bookmarkStart w:id="33" w:name="_Toc372538074"/>
      <w:bookmarkStart w:id="34" w:name="_Toc372547029"/>
      <w:bookmarkStart w:id="35" w:name="_Toc454951341"/>
      <w:bookmarkStart w:id="36" w:name="_Toc480292251"/>
      <w:bookmarkStart w:id="37" w:name="_Toc480292336"/>
      <w:bookmarkStart w:id="38" w:name="_Toc480292468"/>
      <w:bookmarkStart w:id="39" w:name="_Toc480363823"/>
      <w:bookmarkStart w:id="40" w:name="_Toc480363897"/>
      <w:r w:rsidRPr="00411AA7">
        <w:rPr>
          <w:b w:val="0"/>
          <w:i w:val="0"/>
          <w:sz w:val="22"/>
          <w:szCs w:val="22"/>
        </w:rPr>
        <w:t>Absences during your probation period and continuing operational period will be at the discretion of your supervisor and it is important that advance notice has been given (where possible) to allow your supervisor to consider the request.</w:t>
      </w:r>
      <w:bookmarkEnd w:id="32"/>
      <w:bookmarkEnd w:id="33"/>
      <w:bookmarkEnd w:id="34"/>
      <w:bookmarkEnd w:id="35"/>
      <w:bookmarkEnd w:id="36"/>
      <w:bookmarkEnd w:id="37"/>
      <w:bookmarkEnd w:id="38"/>
      <w:bookmarkEnd w:id="39"/>
      <w:bookmarkEnd w:id="40"/>
    </w:p>
    <w:p w:rsidR="007D335F" w:rsidRPr="00381F98" w:rsidRDefault="007D335F" w:rsidP="007D335F">
      <w:pPr>
        <w:rPr>
          <w:rFonts w:asciiTheme="minorHAnsi" w:hAnsiTheme="minorHAnsi" w:cstheme="minorHAnsi"/>
          <w:sz w:val="22"/>
          <w:szCs w:val="22"/>
          <w:lang w:eastAsia="en-US"/>
        </w:rPr>
      </w:pPr>
      <w:bookmarkStart w:id="41" w:name="_Toc272147987"/>
      <w:bookmarkStart w:id="42" w:name="_Toc272149249"/>
      <w:bookmarkStart w:id="43" w:name="_Toc272151603"/>
      <w:bookmarkStart w:id="44" w:name="_Toc272151699"/>
    </w:p>
    <w:p w:rsidR="003C44B7" w:rsidRPr="000914EC" w:rsidRDefault="0093311B" w:rsidP="00E966F3">
      <w:pPr>
        <w:pStyle w:val="Heading1"/>
        <w:rPr>
          <w:rFonts w:asciiTheme="minorHAnsi" w:hAnsiTheme="minorHAnsi" w:cstheme="minorHAnsi"/>
        </w:rPr>
      </w:pPr>
      <w:bookmarkStart w:id="45" w:name="_Toc480363898"/>
      <w:r>
        <w:rPr>
          <w:rFonts w:asciiTheme="minorHAnsi" w:hAnsiTheme="minorHAnsi" w:cstheme="minorHAnsi"/>
        </w:rPr>
        <w:lastRenderedPageBreak/>
        <w:t>The Selection Process</w:t>
      </w:r>
      <w:bookmarkEnd w:id="41"/>
      <w:bookmarkEnd w:id="42"/>
      <w:bookmarkEnd w:id="43"/>
      <w:bookmarkEnd w:id="44"/>
      <w:bookmarkEnd w:id="45"/>
    </w:p>
    <w:p w:rsidR="003C44B7" w:rsidRPr="00381F98" w:rsidRDefault="003C44B7" w:rsidP="003C44B7">
      <w:pPr>
        <w:rPr>
          <w:rFonts w:asciiTheme="minorHAnsi" w:hAnsiTheme="minorHAnsi" w:cstheme="minorHAnsi"/>
          <w:sz w:val="22"/>
          <w:szCs w:val="22"/>
          <w:lang w:eastAsia="en-US"/>
        </w:rPr>
      </w:pPr>
      <w:r w:rsidRPr="00381F98">
        <w:rPr>
          <w:rFonts w:asciiTheme="minorHAnsi" w:hAnsiTheme="minorHAnsi" w:cstheme="minorHAnsi"/>
          <w:sz w:val="22"/>
          <w:szCs w:val="22"/>
          <w:lang w:eastAsia="en-US"/>
        </w:rPr>
        <w:t xml:space="preserve">We recruit staff based on merit, which means that from a field of applicants, we need to select the best person for the </w:t>
      </w:r>
      <w:r w:rsidR="00A3058E">
        <w:rPr>
          <w:rFonts w:asciiTheme="minorHAnsi" w:hAnsiTheme="minorHAnsi" w:cstheme="minorHAnsi"/>
          <w:sz w:val="22"/>
          <w:szCs w:val="22"/>
          <w:lang w:eastAsia="en-US"/>
        </w:rPr>
        <w:t>position</w:t>
      </w:r>
      <w:r w:rsidRPr="00381F98">
        <w:rPr>
          <w:rFonts w:asciiTheme="minorHAnsi" w:hAnsiTheme="minorHAnsi" w:cstheme="minorHAnsi"/>
          <w:sz w:val="22"/>
          <w:szCs w:val="22"/>
          <w:lang w:eastAsia="en-US"/>
        </w:rPr>
        <w:t>.  To do this we compare and weigh up the skills, experience and abilities of each applicant.  We use different tools and techniques, such as written applications, interviews and or work sample tests, to collect the evidence we need to make a merit based decision.</w:t>
      </w:r>
    </w:p>
    <w:p w:rsidR="003C44B7" w:rsidRPr="00381F98" w:rsidRDefault="003C44B7" w:rsidP="003C44B7">
      <w:pPr>
        <w:rPr>
          <w:rFonts w:asciiTheme="minorHAnsi" w:hAnsiTheme="minorHAnsi" w:cstheme="minorHAnsi"/>
          <w:sz w:val="22"/>
          <w:szCs w:val="22"/>
          <w:lang w:eastAsia="en-US"/>
        </w:rPr>
      </w:pPr>
    </w:p>
    <w:p w:rsidR="003C44B7" w:rsidRPr="00381F98" w:rsidRDefault="003C44B7" w:rsidP="003C44B7">
      <w:pPr>
        <w:rPr>
          <w:rFonts w:asciiTheme="minorHAnsi" w:hAnsiTheme="minorHAnsi" w:cstheme="minorHAnsi"/>
          <w:sz w:val="22"/>
          <w:szCs w:val="22"/>
          <w:lang w:eastAsia="en-US"/>
        </w:rPr>
      </w:pPr>
      <w:r w:rsidRPr="00381F98">
        <w:rPr>
          <w:rFonts w:asciiTheme="minorHAnsi" w:hAnsiTheme="minorHAnsi" w:cstheme="minorHAnsi"/>
          <w:sz w:val="22"/>
          <w:szCs w:val="22"/>
          <w:lang w:eastAsia="en-US"/>
        </w:rPr>
        <w:t>For additional information on preparing your application and addressing selection criteria refer to the “</w:t>
      </w:r>
      <w:r w:rsidRPr="006B6DFA">
        <w:rPr>
          <w:rFonts w:asciiTheme="minorHAnsi" w:hAnsiTheme="minorHAnsi" w:cstheme="minorHAnsi"/>
          <w:sz w:val="22"/>
          <w:szCs w:val="22"/>
          <w:lang w:eastAsia="en-US"/>
        </w:rPr>
        <w:t>Cracking the Code</w:t>
      </w:r>
      <w:r w:rsidRPr="00381F98">
        <w:rPr>
          <w:rFonts w:asciiTheme="minorHAnsi" w:hAnsiTheme="minorHAnsi" w:cstheme="minorHAnsi"/>
          <w:sz w:val="22"/>
          <w:szCs w:val="22"/>
          <w:lang w:eastAsia="en-US"/>
        </w:rPr>
        <w:t>” publication located on the Australian Public Service Commission website.</w:t>
      </w:r>
    </w:p>
    <w:p w:rsidR="003C44B7" w:rsidRPr="00381F98" w:rsidRDefault="0016250B" w:rsidP="003C44B7">
      <w:pPr>
        <w:rPr>
          <w:rFonts w:asciiTheme="minorHAnsi" w:hAnsiTheme="minorHAnsi" w:cstheme="minorHAnsi"/>
          <w:sz w:val="22"/>
          <w:szCs w:val="22"/>
          <w:lang w:eastAsia="en-US"/>
        </w:rPr>
      </w:pPr>
      <w:r>
        <w:rPr>
          <w:rFonts w:asciiTheme="minorHAnsi" w:hAnsiTheme="minorHAnsi" w:cstheme="minorHAnsi"/>
          <w:sz w:val="22"/>
          <w:szCs w:val="22"/>
          <w:lang w:eastAsia="en-US"/>
        </w:rPr>
        <w:t>Department of Agriculture and Water Resources</w:t>
      </w:r>
      <w:r w:rsidR="003C44B7" w:rsidRPr="00381F98">
        <w:rPr>
          <w:rFonts w:asciiTheme="minorHAnsi" w:hAnsiTheme="minorHAnsi" w:cstheme="minorHAnsi"/>
          <w:sz w:val="22"/>
          <w:szCs w:val="22"/>
          <w:lang w:eastAsia="en-US"/>
        </w:rPr>
        <w:t xml:space="preserve"> will consider all requests for reasonable adjustment for people with disabilities to assist in the application process and if successful, the inherent requirements of the position.  If you have individual requirements that need to be accommodated in order to participate in an interview or assessment centre please inform the contact person listed.</w:t>
      </w:r>
    </w:p>
    <w:p w:rsidR="003C44B7" w:rsidRDefault="003C44B7" w:rsidP="003C44B7">
      <w:pPr>
        <w:rPr>
          <w:rFonts w:asciiTheme="minorHAnsi" w:hAnsiTheme="minorHAnsi" w:cstheme="minorHAnsi"/>
          <w:sz w:val="22"/>
          <w:szCs w:val="22"/>
          <w:lang w:eastAsia="en-US"/>
        </w:rPr>
      </w:pPr>
    </w:p>
    <w:p w:rsidR="00E82FCD" w:rsidRPr="000914EC" w:rsidRDefault="0093311B" w:rsidP="00E82FCD">
      <w:pPr>
        <w:pStyle w:val="Heading1"/>
        <w:rPr>
          <w:rFonts w:asciiTheme="minorHAnsi" w:hAnsiTheme="minorHAnsi" w:cstheme="minorHAnsi"/>
        </w:rPr>
      </w:pPr>
      <w:bookmarkStart w:id="46" w:name="_Toc272147983"/>
      <w:bookmarkStart w:id="47" w:name="_Toc272149245"/>
      <w:bookmarkStart w:id="48" w:name="_Toc272151599"/>
      <w:bookmarkStart w:id="49" w:name="_Toc272151695"/>
      <w:bookmarkStart w:id="50" w:name="_Toc480363899"/>
      <w:r>
        <w:rPr>
          <w:rFonts w:asciiTheme="minorHAnsi" w:hAnsiTheme="minorHAnsi" w:cstheme="minorHAnsi"/>
        </w:rPr>
        <w:t>Sele</w:t>
      </w:r>
      <w:r w:rsidR="005F432F">
        <w:rPr>
          <w:rFonts w:asciiTheme="minorHAnsi" w:hAnsiTheme="minorHAnsi" w:cstheme="minorHAnsi"/>
        </w:rPr>
        <w:t>ct</w:t>
      </w:r>
      <w:r>
        <w:rPr>
          <w:rFonts w:asciiTheme="minorHAnsi" w:hAnsiTheme="minorHAnsi" w:cstheme="minorHAnsi"/>
        </w:rPr>
        <w:t>ion Criteria/Statement of Claims</w:t>
      </w:r>
      <w:bookmarkEnd w:id="46"/>
      <w:bookmarkEnd w:id="47"/>
      <w:bookmarkEnd w:id="48"/>
      <w:bookmarkEnd w:id="49"/>
      <w:bookmarkEnd w:id="50"/>
    </w:p>
    <w:p w:rsidR="00E82FCD" w:rsidRPr="00381F98" w:rsidRDefault="00E82FCD" w:rsidP="00E82FCD">
      <w:pPr>
        <w:rPr>
          <w:rFonts w:asciiTheme="minorHAnsi" w:hAnsiTheme="minorHAnsi" w:cstheme="minorHAnsi"/>
          <w:sz w:val="22"/>
          <w:szCs w:val="22"/>
        </w:rPr>
      </w:pPr>
      <w:r w:rsidRPr="00381F98">
        <w:rPr>
          <w:rFonts w:asciiTheme="minorHAnsi" w:hAnsiTheme="minorHAnsi" w:cstheme="minorHAnsi"/>
          <w:sz w:val="22"/>
          <w:szCs w:val="22"/>
        </w:rPr>
        <w:t xml:space="preserve">Applicants should address each </w:t>
      </w:r>
      <w:r w:rsidR="00D62ECB">
        <w:rPr>
          <w:rFonts w:asciiTheme="minorHAnsi" w:hAnsiTheme="minorHAnsi" w:cstheme="minorHAnsi"/>
          <w:sz w:val="22"/>
          <w:szCs w:val="22"/>
        </w:rPr>
        <w:t>selection criterion</w:t>
      </w:r>
      <w:r w:rsidR="006C4642">
        <w:rPr>
          <w:rFonts w:asciiTheme="minorHAnsi" w:hAnsiTheme="minorHAnsi" w:cstheme="minorHAnsi"/>
          <w:sz w:val="22"/>
          <w:szCs w:val="22"/>
        </w:rPr>
        <w:t>/assessment requirements</w:t>
      </w:r>
      <w:r w:rsidRPr="00381F98">
        <w:rPr>
          <w:rFonts w:asciiTheme="minorHAnsi" w:hAnsiTheme="minorHAnsi" w:cstheme="minorHAnsi"/>
          <w:sz w:val="22"/>
          <w:szCs w:val="22"/>
        </w:rPr>
        <w:t xml:space="preserve"> and provide examples which demonstrate their ability to perform the duties of the position.</w:t>
      </w:r>
      <w:r w:rsidR="008D7A67">
        <w:rPr>
          <w:rFonts w:asciiTheme="minorHAnsi" w:hAnsiTheme="minorHAnsi" w:cstheme="minorHAnsi"/>
          <w:sz w:val="22"/>
          <w:szCs w:val="22"/>
        </w:rPr>
        <w:t xml:space="preserve">  Some vacancies will not ask for a response against the selection criteria but will instead ask you to submit a statement of claims.  Where you are asked to provide a statement of claims, you do not need to specifically respond to the selection criteria </w:t>
      </w:r>
      <w:r w:rsidR="00843F34">
        <w:rPr>
          <w:rFonts w:asciiTheme="minorHAnsi" w:hAnsiTheme="minorHAnsi" w:cstheme="minorHAnsi"/>
          <w:sz w:val="22"/>
          <w:szCs w:val="22"/>
        </w:rPr>
        <w:t>(</w:t>
      </w:r>
      <w:r w:rsidR="008D7A67">
        <w:rPr>
          <w:rFonts w:asciiTheme="minorHAnsi" w:hAnsiTheme="minorHAnsi" w:cstheme="minorHAnsi"/>
          <w:sz w:val="22"/>
          <w:szCs w:val="22"/>
        </w:rPr>
        <w:t>if they are listed on the duty statement</w:t>
      </w:r>
      <w:r w:rsidR="00843F34">
        <w:rPr>
          <w:rFonts w:asciiTheme="minorHAnsi" w:hAnsiTheme="minorHAnsi" w:cstheme="minorHAnsi"/>
          <w:sz w:val="22"/>
          <w:szCs w:val="22"/>
        </w:rPr>
        <w:t>)</w:t>
      </w:r>
      <w:r w:rsidR="008D7A67">
        <w:rPr>
          <w:rFonts w:asciiTheme="minorHAnsi" w:hAnsiTheme="minorHAnsi" w:cstheme="minorHAnsi"/>
          <w:sz w:val="22"/>
          <w:szCs w:val="22"/>
        </w:rPr>
        <w:t xml:space="preserve"> unless this is expressly stated in the duty statement.</w:t>
      </w:r>
    </w:p>
    <w:p w:rsidR="00E82FCD" w:rsidRPr="00381F98" w:rsidRDefault="00E82FCD" w:rsidP="003C44B7">
      <w:pPr>
        <w:rPr>
          <w:rFonts w:asciiTheme="minorHAnsi" w:hAnsiTheme="minorHAnsi" w:cstheme="minorHAnsi"/>
          <w:sz w:val="22"/>
          <w:szCs w:val="22"/>
          <w:lang w:eastAsia="en-US"/>
        </w:rPr>
      </w:pPr>
    </w:p>
    <w:p w:rsidR="003C44B7" w:rsidRPr="000914EC" w:rsidRDefault="0093311B" w:rsidP="00E966F3">
      <w:pPr>
        <w:pStyle w:val="Heading1"/>
        <w:rPr>
          <w:rFonts w:asciiTheme="minorHAnsi" w:hAnsiTheme="minorHAnsi" w:cstheme="minorHAnsi"/>
        </w:rPr>
      </w:pPr>
      <w:bookmarkStart w:id="51" w:name="_Toc272147989"/>
      <w:bookmarkStart w:id="52" w:name="_Toc272149251"/>
      <w:bookmarkStart w:id="53" w:name="_Toc272151605"/>
      <w:bookmarkStart w:id="54" w:name="_Toc272151701"/>
      <w:bookmarkStart w:id="55" w:name="_Toc480363900"/>
      <w:r>
        <w:rPr>
          <w:rFonts w:asciiTheme="minorHAnsi" w:hAnsiTheme="minorHAnsi" w:cstheme="minorHAnsi"/>
        </w:rPr>
        <w:t>Submitting your Application</w:t>
      </w:r>
      <w:bookmarkEnd w:id="51"/>
      <w:bookmarkEnd w:id="52"/>
      <w:bookmarkEnd w:id="53"/>
      <w:bookmarkEnd w:id="54"/>
      <w:bookmarkEnd w:id="55"/>
    </w:p>
    <w:p w:rsidR="003C44B7" w:rsidRPr="00841A0E" w:rsidRDefault="003C44B7" w:rsidP="00841A0E">
      <w:pPr>
        <w:pStyle w:val="Heading2"/>
      </w:pPr>
      <w:bookmarkStart w:id="56" w:name="_Toc272147990"/>
      <w:bookmarkStart w:id="57" w:name="_Toc272149252"/>
      <w:bookmarkStart w:id="58" w:name="_Toc272151606"/>
      <w:bookmarkStart w:id="59" w:name="_Toc272151702"/>
      <w:bookmarkStart w:id="60" w:name="_Toc480363901"/>
      <w:r w:rsidRPr="00841A0E">
        <w:t>How to Apply</w:t>
      </w:r>
      <w:bookmarkEnd w:id="56"/>
      <w:bookmarkEnd w:id="57"/>
      <w:bookmarkEnd w:id="58"/>
      <w:bookmarkEnd w:id="59"/>
      <w:bookmarkEnd w:id="60"/>
    </w:p>
    <w:p w:rsidR="00381F98" w:rsidRPr="00381F98" w:rsidRDefault="003C44B7" w:rsidP="00E42342">
      <w:pPr>
        <w:rPr>
          <w:rFonts w:asciiTheme="minorHAnsi" w:hAnsiTheme="minorHAnsi" w:cstheme="minorHAnsi"/>
          <w:sz w:val="22"/>
          <w:szCs w:val="22"/>
        </w:rPr>
      </w:pPr>
      <w:r w:rsidRPr="00381F98">
        <w:rPr>
          <w:rFonts w:asciiTheme="minorHAnsi" w:hAnsiTheme="minorHAnsi" w:cstheme="minorHAnsi"/>
          <w:sz w:val="22"/>
          <w:szCs w:val="22"/>
        </w:rPr>
        <w:t>A complete application should include the following:</w:t>
      </w:r>
    </w:p>
    <w:p w:rsidR="00AD4788" w:rsidRDefault="003C44B7" w:rsidP="00AD4788">
      <w:pPr>
        <w:pStyle w:val="ListParagraph"/>
        <w:numPr>
          <w:ilvl w:val="0"/>
          <w:numId w:val="39"/>
        </w:numPr>
        <w:ind w:left="284" w:hanging="284"/>
        <w:rPr>
          <w:rFonts w:asciiTheme="minorHAnsi" w:hAnsiTheme="minorHAnsi" w:cstheme="minorHAnsi"/>
          <w:bCs/>
          <w:sz w:val="22"/>
          <w:szCs w:val="22"/>
        </w:rPr>
      </w:pPr>
      <w:r w:rsidRPr="00381F98">
        <w:rPr>
          <w:rFonts w:asciiTheme="minorHAnsi" w:hAnsiTheme="minorHAnsi" w:cstheme="minorHAnsi"/>
          <w:bCs/>
          <w:sz w:val="22"/>
          <w:szCs w:val="22"/>
        </w:rPr>
        <w:t>a summary of your work experience outlining positions held and major responsibilities;</w:t>
      </w:r>
    </w:p>
    <w:p w:rsidR="003C44B7" w:rsidRPr="00AD4788" w:rsidRDefault="003C44B7" w:rsidP="00AD4788">
      <w:pPr>
        <w:pStyle w:val="ListParagraph"/>
        <w:numPr>
          <w:ilvl w:val="0"/>
          <w:numId w:val="39"/>
        </w:numPr>
        <w:ind w:left="284" w:hanging="284"/>
        <w:rPr>
          <w:rFonts w:asciiTheme="minorHAnsi" w:hAnsiTheme="minorHAnsi" w:cstheme="minorHAnsi"/>
          <w:bCs/>
          <w:sz w:val="22"/>
          <w:szCs w:val="22"/>
        </w:rPr>
      </w:pPr>
      <w:r w:rsidRPr="00AD4788">
        <w:rPr>
          <w:rFonts w:asciiTheme="minorHAnsi" w:hAnsiTheme="minorHAnsi" w:cstheme="minorHAnsi"/>
          <w:bCs/>
          <w:sz w:val="22"/>
          <w:szCs w:val="22"/>
        </w:rPr>
        <w:lastRenderedPageBreak/>
        <w:t xml:space="preserve">statements and supporting examples against each of the selection criteria which describes how your skills, experience and qualifications meet the criteria; </w:t>
      </w:r>
      <w:r w:rsidR="008D7A67">
        <w:rPr>
          <w:rFonts w:asciiTheme="minorHAnsi" w:hAnsiTheme="minorHAnsi" w:cstheme="minorHAnsi"/>
          <w:bCs/>
          <w:sz w:val="22"/>
          <w:szCs w:val="22"/>
        </w:rPr>
        <w:t xml:space="preserve">OR your statement of claims </w:t>
      </w:r>
    </w:p>
    <w:p w:rsidR="00AE3738" w:rsidRPr="00381F98" w:rsidRDefault="00AD4788" w:rsidP="00E42342">
      <w:pPr>
        <w:pStyle w:val="ListParagraph"/>
        <w:numPr>
          <w:ilvl w:val="0"/>
          <w:numId w:val="39"/>
        </w:numPr>
        <w:ind w:left="284" w:hanging="284"/>
        <w:rPr>
          <w:rFonts w:asciiTheme="minorHAnsi" w:hAnsiTheme="minorHAnsi" w:cstheme="minorHAnsi"/>
          <w:bCs/>
          <w:sz w:val="22"/>
          <w:szCs w:val="22"/>
        </w:rPr>
      </w:pPr>
      <w:r>
        <w:rPr>
          <w:rFonts w:asciiTheme="minorHAnsi" w:hAnsiTheme="minorHAnsi" w:cstheme="minorHAnsi"/>
          <w:bCs/>
          <w:sz w:val="22"/>
          <w:szCs w:val="22"/>
        </w:rPr>
        <w:t>The names and contact details of two referees</w:t>
      </w:r>
    </w:p>
    <w:p w:rsidR="00381F98" w:rsidRDefault="00381F98" w:rsidP="00E42342">
      <w:pPr>
        <w:rPr>
          <w:rFonts w:asciiTheme="minorHAnsi" w:hAnsiTheme="minorHAnsi" w:cstheme="minorHAnsi"/>
          <w:bCs/>
          <w:sz w:val="22"/>
          <w:szCs w:val="22"/>
        </w:rPr>
      </w:pPr>
    </w:p>
    <w:p w:rsidR="003C44B7" w:rsidRDefault="003C44B7" w:rsidP="00E42342">
      <w:pPr>
        <w:rPr>
          <w:rFonts w:asciiTheme="minorHAnsi" w:hAnsiTheme="minorHAnsi" w:cstheme="minorHAnsi"/>
          <w:bCs/>
          <w:sz w:val="22"/>
          <w:szCs w:val="22"/>
        </w:rPr>
      </w:pPr>
      <w:r w:rsidRPr="00381F98">
        <w:rPr>
          <w:rFonts w:asciiTheme="minorHAnsi" w:hAnsiTheme="minorHAnsi" w:cstheme="minorHAnsi"/>
          <w:bCs/>
          <w:sz w:val="22"/>
          <w:szCs w:val="22"/>
        </w:rPr>
        <w:t>Please note that only completed applications will be assessed.</w:t>
      </w:r>
    </w:p>
    <w:p w:rsidR="00584DCD" w:rsidRPr="00381F98" w:rsidRDefault="00584DCD" w:rsidP="00E42342">
      <w:pPr>
        <w:rPr>
          <w:rFonts w:asciiTheme="minorHAnsi" w:hAnsiTheme="minorHAnsi" w:cstheme="minorHAnsi"/>
          <w:bCs/>
          <w:sz w:val="22"/>
          <w:szCs w:val="22"/>
        </w:rPr>
      </w:pPr>
    </w:p>
    <w:p w:rsidR="00584DCD" w:rsidRDefault="003C44B7" w:rsidP="00841A0E">
      <w:pPr>
        <w:pStyle w:val="Heading2"/>
      </w:pPr>
      <w:bookmarkStart w:id="61" w:name="_Toc272147991"/>
      <w:bookmarkStart w:id="62" w:name="_Toc272149253"/>
      <w:bookmarkStart w:id="63" w:name="_Toc272151607"/>
      <w:bookmarkStart w:id="64" w:name="_Toc272151703"/>
      <w:bookmarkStart w:id="65" w:name="_Toc480363902"/>
      <w:r w:rsidRPr="000914EC">
        <w:t xml:space="preserve">Responding to the </w:t>
      </w:r>
      <w:r w:rsidR="00B829CB" w:rsidRPr="000914EC">
        <w:t>selection criteria</w:t>
      </w:r>
      <w:bookmarkEnd w:id="61"/>
      <w:bookmarkEnd w:id="62"/>
      <w:bookmarkEnd w:id="63"/>
      <w:bookmarkEnd w:id="64"/>
      <w:r w:rsidR="00B829CB">
        <w:t>/</w:t>
      </w:r>
      <w:r w:rsidR="008D7A67">
        <w:t>preparing a statement of claims</w:t>
      </w:r>
      <w:bookmarkEnd w:id="65"/>
    </w:p>
    <w:p w:rsidR="003C44B7" w:rsidRPr="00584DCD" w:rsidRDefault="003C44B7" w:rsidP="00584DCD">
      <w:pPr>
        <w:spacing w:line="264" w:lineRule="auto"/>
        <w:rPr>
          <w:rFonts w:asciiTheme="minorHAnsi" w:hAnsiTheme="minorHAnsi" w:cstheme="minorHAnsi"/>
          <w:sz w:val="22"/>
          <w:szCs w:val="22"/>
        </w:rPr>
      </w:pPr>
      <w:bookmarkStart w:id="66" w:name="_Toc362959014"/>
      <w:r w:rsidRPr="00584DCD">
        <w:rPr>
          <w:rFonts w:asciiTheme="minorHAnsi" w:hAnsiTheme="minorHAnsi" w:cstheme="minorHAnsi"/>
          <w:sz w:val="22"/>
          <w:szCs w:val="22"/>
        </w:rPr>
        <w:t xml:space="preserve">Your achievements against the </w:t>
      </w:r>
      <w:r w:rsidR="008678C0" w:rsidRPr="00584DCD">
        <w:rPr>
          <w:rFonts w:asciiTheme="minorHAnsi" w:hAnsiTheme="minorHAnsi" w:cstheme="minorHAnsi"/>
          <w:sz w:val="22"/>
          <w:szCs w:val="22"/>
        </w:rPr>
        <w:t xml:space="preserve">selection criteria </w:t>
      </w:r>
      <w:r w:rsidRPr="00584DCD">
        <w:rPr>
          <w:rFonts w:asciiTheme="minorHAnsi" w:hAnsiTheme="minorHAnsi" w:cstheme="minorHAnsi"/>
          <w:sz w:val="22"/>
          <w:szCs w:val="22"/>
        </w:rPr>
        <w:t>are an important part of your application. It allows you the opportunity to communicate to the Selection Advisory Committee that you have the abilities, experience, performance and personal qualities that would make them feel confident that you should be short-listed for the position.</w:t>
      </w:r>
      <w:bookmarkEnd w:id="66"/>
    </w:p>
    <w:p w:rsidR="003C44B7" w:rsidRPr="000914EC" w:rsidRDefault="003C44B7" w:rsidP="003C44B7">
      <w:pPr>
        <w:spacing w:line="264" w:lineRule="auto"/>
        <w:rPr>
          <w:rFonts w:asciiTheme="minorHAnsi" w:hAnsiTheme="minorHAnsi" w:cstheme="minorHAnsi"/>
          <w:sz w:val="22"/>
          <w:szCs w:val="22"/>
        </w:rPr>
      </w:pPr>
    </w:p>
    <w:p w:rsidR="003C44B7" w:rsidRPr="000914EC" w:rsidRDefault="003C44B7" w:rsidP="003C44B7">
      <w:pPr>
        <w:spacing w:line="264" w:lineRule="auto"/>
        <w:rPr>
          <w:rFonts w:asciiTheme="minorHAnsi" w:hAnsiTheme="minorHAnsi" w:cstheme="minorHAnsi"/>
          <w:sz w:val="22"/>
          <w:szCs w:val="22"/>
        </w:rPr>
      </w:pPr>
      <w:r w:rsidRPr="000914EC">
        <w:rPr>
          <w:rFonts w:asciiTheme="minorHAnsi" w:hAnsiTheme="minorHAnsi" w:cstheme="minorHAnsi"/>
          <w:sz w:val="22"/>
          <w:szCs w:val="22"/>
        </w:rPr>
        <w:t>Your application should specifically address eac</w:t>
      </w:r>
      <w:r w:rsidR="00AD4788">
        <w:rPr>
          <w:rFonts w:asciiTheme="minorHAnsi" w:hAnsiTheme="minorHAnsi" w:cstheme="minorHAnsi"/>
          <w:sz w:val="22"/>
          <w:szCs w:val="22"/>
        </w:rPr>
        <w:t>h selecti</w:t>
      </w:r>
      <w:r w:rsidR="00D10A9C">
        <w:rPr>
          <w:rFonts w:asciiTheme="minorHAnsi" w:hAnsiTheme="minorHAnsi" w:cstheme="minorHAnsi"/>
          <w:sz w:val="22"/>
          <w:szCs w:val="22"/>
        </w:rPr>
        <w:t>on criterion</w:t>
      </w:r>
      <w:r w:rsidR="00AD4788">
        <w:rPr>
          <w:rFonts w:asciiTheme="minorHAnsi" w:hAnsiTheme="minorHAnsi" w:cstheme="minorHAnsi"/>
          <w:sz w:val="22"/>
          <w:szCs w:val="22"/>
        </w:rPr>
        <w:t xml:space="preserve">. </w:t>
      </w:r>
      <w:r w:rsidRPr="000914EC">
        <w:rPr>
          <w:rFonts w:asciiTheme="minorHAnsi" w:hAnsiTheme="minorHAnsi" w:cstheme="minorHAnsi"/>
          <w:sz w:val="22"/>
          <w:szCs w:val="22"/>
        </w:rPr>
        <w:t>Responses to the selection criteria should concisely and fully describe how you consider yourself suitable against each of the selection criteria</w:t>
      </w:r>
      <w:r w:rsidR="00AD4788">
        <w:rPr>
          <w:rFonts w:asciiTheme="minorHAnsi" w:hAnsiTheme="minorHAnsi" w:cstheme="minorHAnsi"/>
          <w:sz w:val="22"/>
          <w:szCs w:val="22"/>
        </w:rPr>
        <w:t xml:space="preserve">. </w:t>
      </w:r>
      <w:r w:rsidRPr="000914EC">
        <w:rPr>
          <w:rFonts w:asciiTheme="minorHAnsi" w:hAnsiTheme="minorHAnsi" w:cstheme="minorHAnsi"/>
          <w:sz w:val="22"/>
          <w:szCs w:val="22"/>
        </w:rPr>
        <w:t>Wherever possible give examples of how</w:t>
      </w:r>
      <w:r w:rsidR="001F1AE3">
        <w:rPr>
          <w:rFonts w:asciiTheme="minorHAnsi" w:hAnsiTheme="minorHAnsi" w:cstheme="minorHAnsi"/>
          <w:sz w:val="22"/>
          <w:szCs w:val="22"/>
        </w:rPr>
        <w:t xml:space="preserve"> you meet the selection criterion</w:t>
      </w:r>
      <w:r w:rsidRPr="000914EC">
        <w:rPr>
          <w:rFonts w:asciiTheme="minorHAnsi" w:hAnsiTheme="minorHAnsi" w:cstheme="minorHAnsi"/>
          <w:sz w:val="22"/>
          <w:szCs w:val="22"/>
        </w:rPr>
        <w:t>, do not simply state that</w:t>
      </w:r>
      <w:r w:rsidR="001F1AE3">
        <w:rPr>
          <w:rFonts w:asciiTheme="minorHAnsi" w:hAnsiTheme="minorHAnsi" w:cstheme="minorHAnsi"/>
          <w:sz w:val="22"/>
          <w:szCs w:val="22"/>
        </w:rPr>
        <w:t xml:space="preserve"> you meet the selection criterion</w:t>
      </w:r>
      <w:r w:rsidRPr="000914EC">
        <w:rPr>
          <w:rFonts w:asciiTheme="minorHAnsi" w:hAnsiTheme="minorHAnsi" w:cstheme="minorHAnsi"/>
          <w:sz w:val="22"/>
          <w:szCs w:val="22"/>
        </w:rPr>
        <w:t xml:space="preserve">. </w:t>
      </w:r>
    </w:p>
    <w:p w:rsidR="000914EC" w:rsidRDefault="000914EC" w:rsidP="003C44B7">
      <w:pPr>
        <w:spacing w:line="264" w:lineRule="auto"/>
        <w:rPr>
          <w:rFonts w:asciiTheme="minorHAnsi" w:hAnsiTheme="minorHAnsi" w:cstheme="minorHAnsi"/>
          <w:sz w:val="22"/>
          <w:szCs w:val="22"/>
          <w:u w:val="single"/>
        </w:rPr>
      </w:pPr>
    </w:p>
    <w:p w:rsidR="003C44B7" w:rsidRPr="000914EC" w:rsidRDefault="003C44B7" w:rsidP="003C44B7">
      <w:pPr>
        <w:spacing w:line="264" w:lineRule="auto"/>
        <w:rPr>
          <w:rFonts w:asciiTheme="minorHAnsi" w:hAnsiTheme="minorHAnsi" w:cstheme="minorHAnsi"/>
          <w:sz w:val="22"/>
          <w:szCs w:val="22"/>
        </w:rPr>
      </w:pPr>
      <w:r w:rsidRPr="000914EC">
        <w:rPr>
          <w:rFonts w:asciiTheme="minorHAnsi" w:hAnsiTheme="minorHAnsi" w:cstheme="minorHAnsi"/>
          <w:sz w:val="22"/>
          <w:szCs w:val="22"/>
        </w:rPr>
        <w:t>You should restrict your responses to the length specified on the online application form.</w:t>
      </w:r>
    </w:p>
    <w:p w:rsidR="000914EC" w:rsidRDefault="000914EC" w:rsidP="003C44B7">
      <w:pPr>
        <w:spacing w:line="264" w:lineRule="auto"/>
        <w:rPr>
          <w:rFonts w:asciiTheme="minorHAnsi" w:hAnsiTheme="minorHAnsi" w:cstheme="minorHAnsi"/>
          <w:sz w:val="22"/>
          <w:szCs w:val="22"/>
          <w:u w:val="single"/>
        </w:rPr>
      </w:pPr>
    </w:p>
    <w:p w:rsidR="003C44B7" w:rsidRDefault="003C44B7" w:rsidP="003C44B7">
      <w:pPr>
        <w:spacing w:line="264" w:lineRule="auto"/>
        <w:rPr>
          <w:rFonts w:asciiTheme="minorHAnsi" w:hAnsiTheme="minorHAnsi" w:cstheme="minorHAnsi"/>
          <w:sz w:val="22"/>
          <w:szCs w:val="22"/>
        </w:rPr>
      </w:pPr>
      <w:r w:rsidRPr="000914EC">
        <w:rPr>
          <w:rFonts w:asciiTheme="minorHAnsi" w:hAnsiTheme="minorHAnsi" w:cstheme="minorHAnsi"/>
          <w:sz w:val="22"/>
          <w:szCs w:val="22"/>
        </w:rPr>
        <w:t xml:space="preserve">All selection criteria are weighted equally, unless otherwise noted on the </w:t>
      </w:r>
      <w:r w:rsidR="008678C0" w:rsidRPr="000914EC">
        <w:rPr>
          <w:rFonts w:asciiTheme="minorHAnsi" w:hAnsiTheme="minorHAnsi" w:cstheme="minorHAnsi"/>
          <w:sz w:val="22"/>
          <w:szCs w:val="22"/>
        </w:rPr>
        <w:t>selection documentation</w:t>
      </w:r>
      <w:r w:rsidRPr="000914EC">
        <w:rPr>
          <w:rFonts w:asciiTheme="minorHAnsi" w:hAnsiTheme="minorHAnsi" w:cstheme="minorHAnsi"/>
          <w:sz w:val="22"/>
          <w:szCs w:val="22"/>
        </w:rPr>
        <w:t>, and applications will be assessed on all of the criteria.</w:t>
      </w:r>
    </w:p>
    <w:p w:rsidR="008D7A67" w:rsidRDefault="008D7A67" w:rsidP="008678C0">
      <w:pPr>
        <w:tabs>
          <w:tab w:val="left" w:pos="2608"/>
        </w:tabs>
        <w:spacing w:line="264" w:lineRule="auto"/>
        <w:rPr>
          <w:rFonts w:asciiTheme="minorHAnsi" w:hAnsiTheme="minorHAnsi" w:cstheme="minorHAnsi"/>
          <w:sz w:val="22"/>
          <w:szCs w:val="22"/>
        </w:rPr>
      </w:pPr>
    </w:p>
    <w:p w:rsidR="008D7A67" w:rsidRPr="000914EC" w:rsidRDefault="008D7A67" w:rsidP="003C44B7">
      <w:pPr>
        <w:spacing w:line="264" w:lineRule="auto"/>
        <w:rPr>
          <w:rFonts w:asciiTheme="minorHAnsi" w:hAnsiTheme="minorHAnsi" w:cstheme="minorHAnsi"/>
          <w:sz w:val="22"/>
          <w:szCs w:val="22"/>
        </w:rPr>
      </w:pPr>
      <w:r>
        <w:rPr>
          <w:rFonts w:asciiTheme="minorHAnsi" w:hAnsiTheme="minorHAnsi" w:cstheme="minorHAnsi"/>
          <w:sz w:val="22"/>
          <w:szCs w:val="22"/>
        </w:rPr>
        <w:lastRenderedPageBreak/>
        <w:t xml:space="preserve">If you are asked to prepare a statement of claims the instructions will specify what the </w:t>
      </w:r>
      <w:r w:rsidRPr="00584DCD">
        <w:rPr>
          <w:rFonts w:asciiTheme="minorHAnsi" w:hAnsiTheme="minorHAnsi" w:cstheme="minorHAnsi"/>
          <w:sz w:val="22"/>
          <w:szCs w:val="22"/>
        </w:rPr>
        <w:t>Selection Advisory Committee</w:t>
      </w:r>
      <w:r>
        <w:rPr>
          <w:rFonts w:asciiTheme="minorHAnsi" w:hAnsiTheme="minorHAnsi" w:cstheme="minorHAnsi"/>
          <w:sz w:val="22"/>
          <w:szCs w:val="22"/>
        </w:rPr>
        <w:t xml:space="preserve"> are asking you to submit.  For example</w:t>
      </w:r>
      <w:r w:rsidR="00AF5DBE">
        <w:rPr>
          <w:rFonts w:asciiTheme="minorHAnsi" w:hAnsiTheme="minorHAnsi" w:cstheme="minorHAnsi"/>
          <w:sz w:val="22"/>
          <w:szCs w:val="22"/>
        </w:rPr>
        <w:t xml:space="preserve">, you may be asked to submit a statement </w:t>
      </w:r>
      <w:r w:rsidR="00AF5DBE" w:rsidRPr="0017461F">
        <w:rPr>
          <w:rFonts w:asciiTheme="minorHAnsi" w:hAnsiTheme="minorHAnsi" w:cstheme="minorHAnsi"/>
          <w:sz w:val="22"/>
          <w:szCs w:val="22"/>
        </w:rPr>
        <w:t>telling us why your skills, knowledge, experience and qualifications make you the best person for the job.</w:t>
      </w:r>
      <w:r w:rsidR="00AF5DBE" w:rsidRPr="009937AB">
        <w:t xml:space="preserve">  </w:t>
      </w:r>
      <w:r w:rsidR="00AF5DBE" w:rsidRPr="00B309B7">
        <w:t xml:space="preserve"> </w:t>
      </w:r>
    </w:p>
    <w:p w:rsidR="003C44B7" w:rsidRPr="000914EC" w:rsidRDefault="003C44B7" w:rsidP="00841A0E">
      <w:pPr>
        <w:pStyle w:val="Heading2"/>
      </w:pPr>
      <w:bookmarkStart w:id="67" w:name="_Toc272147992"/>
      <w:bookmarkStart w:id="68" w:name="_Toc272149254"/>
      <w:bookmarkStart w:id="69" w:name="_Toc272151608"/>
      <w:bookmarkStart w:id="70" w:name="_Toc272151704"/>
      <w:bookmarkStart w:id="71" w:name="_Toc480363903"/>
      <w:r w:rsidRPr="000914EC">
        <w:t>Referees</w:t>
      </w:r>
      <w:bookmarkEnd w:id="67"/>
      <w:bookmarkEnd w:id="68"/>
      <w:bookmarkEnd w:id="69"/>
      <w:bookmarkEnd w:id="70"/>
      <w:bookmarkEnd w:id="71"/>
    </w:p>
    <w:p w:rsidR="003C44B7" w:rsidRPr="000914EC" w:rsidRDefault="003C44B7" w:rsidP="003C44B7">
      <w:pPr>
        <w:rPr>
          <w:rFonts w:asciiTheme="minorHAnsi" w:hAnsiTheme="minorHAnsi" w:cstheme="minorHAnsi"/>
          <w:sz w:val="22"/>
          <w:szCs w:val="22"/>
        </w:rPr>
      </w:pPr>
      <w:r w:rsidRPr="000914EC">
        <w:rPr>
          <w:rFonts w:asciiTheme="minorHAnsi" w:hAnsiTheme="minorHAnsi" w:cstheme="minorHAnsi"/>
          <w:sz w:val="22"/>
          <w:szCs w:val="22"/>
        </w:rPr>
        <w:t xml:space="preserve">You don’t need to provide written referee reports with your application.  However, you </w:t>
      </w:r>
      <w:r w:rsidR="00AD4788">
        <w:rPr>
          <w:rFonts w:asciiTheme="minorHAnsi" w:hAnsiTheme="minorHAnsi" w:cstheme="minorHAnsi"/>
          <w:sz w:val="22"/>
          <w:szCs w:val="22"/>
        </w:rPr>
        <w:t>must</w:t>
      </w:r>
      <w:r w:rsidRPr="000914EC">
        <w:rPr>
          <w:rFonts w:asciiTheme="minorHAnsi" w:hAnsiTheme="minorHAnsi" w:cstheme="minorHAnsi"/>
          <w:sz w:val="22"/>
          <w:szCs w:val="22"/>
        </w:rPr>
        <w:t xml:space="preserve"> include the names and contact details of two referees who can comment on your work performance.  We expect that one of your referees will be your current supervisor or manager.  If you don’t want us to contact your referees without advising you first, indicate this in your application.</w:t>
      </w:r>
    </w:p>
    <w:p w:rsidR="003C44B7" w:rsidRPr="000914EC" w:rsidRDefault="003C44B7" w:rsidP="003C44B7">
      <w:pPr>
        <w:rPr>
          <w:rFonts w:asciiTheme="minorHAnsi" w:hAnsiTheme="minorHAnsi" w:cstheme="minorHAnsi"/>
          <w:sz w:val="22"/>
          <w:szCs w:val="22"/>
        </w:rPr>
      </w:pPr>
    </w:p>
    <w:p w:rsidR="003C44B7" w:rsidRPr="000914EC" w:rsidRDefault="003C44B7" w:rsidP="003C44B7">
      <w:pPr>
        <w:rPr>
          <w:rFonts w:asciiTheme="minorHAnsi" w:hAnsiTheme="minorHAnsi" w:cstheme="minorHAnsi"/>
          <w:sz w:val="22"/>
          <w:szCs w:val="22"/>
        </w:rPr>
      </w:pPr>
      <w:r w:rsidRPr="000914EC">
        <w:rPr>
          <w:rFonts w:asciiTheme="minorHAnsi" w:hAnsiTheme="minorHAnsi" w:cstheme="minorHAnsi"/>
          <w:sz w:val="22"/>
          <w:szCs w:val="22"/>
        </w:rPr>
        <w:t>Applicants are strongly encouraged to make suitable arrangements with their nominated referee prior to the lodgement of their application.</w:t>
      </w:r>
    </w:p>
    <w:p w:rsidR="003C44B7" w:rsidRPr="000914EC" w:rsidRDefault="003C44B7" w:rsidP="00841A0E">
      <w:pPr>
        <w:pStyle w:val="Heading2"/>
      </w:pPr>
      <w:bookmarkStart w:id="72" w:name="_Toc184625246"/>
      <w:bookmarkStart w:id="73" w:name="_Toc244938279"/>
      <w:bookmarkStart w:id="74" w:name="_Toc272147993"/>
      <w:bookmarkStart w:id="75" w:name="_Toc272149255"/>
      <w:bookmarkStart w:id="76" w:name="_Toc272151609"/>
      <w:bookmarkStart w:id="77" w:name="_Toc272151705"/>
      <w:bookmarkStart w:id="78" w:name="_Toc480363904"/>
      <w:r w:rsidRPr="000914EC">
        <w:t>Privacy</w:t>
      </w:r>
      <w:bookmarkEnd w:id="72"/>
      <w:bookmarkEnd w:id="73"/>
      <w:bookmarkEnd w:id="74"/>
      <w:bookmarkEnd w:id="75"/>
      <w:bookmarkEnd w:id="76"/>
      <w:bookmarkEnd w:id="77"/>
      <w:bookmarkEnd w:id="78"/>
    </w:p>
    <w:p w:rsidR="00736D61" w:rsidRDefault="003C44B7" w:rsidP="00652EB3">
      <w:pPr>
        <w:spacing w:line="264" w:lineRule="auto"/>
        <w:rPr>
          <w:rFonts w:asciiTheme="minorHAnsi" w:hAnsiTheme="minorHAnsi" w:cstheme="minorHAnsi"/>
          <w:sz w:val="22"/>
          <w:szCs w:val="22"/>
        </w:rPr>
      </w:pPr>
      <w:r w:rsidRPr="000914EC">
        <w:rPr>
          <w:rFonts w:asciiTheme="minorHAnsi" w:hAnsiTheme="minorHAnsi" w:cstheme="minorHAnsi"/>
          <w:sz w:val="22"/>
          <w:szCs w:val="22"/>
        </w:rPr>
        <w:t xml:space="preserve">The Privacy Act places obligations on Australian Government agencies (and their employees) in relation to collecting and handling personal information.  The information provided in the selection processes and forms will not be used without your prior consent for any purpose other than in relation to your assessment for engagement as an APS employee.  </w:t>
      </w:r>
      <w:bookmarkStart w:id="79" w:name="_Toc184625264"/>
      <w:bookmarkStart w:id="80" w:name="_Toc244938295"/>
      <w:bookmarkEnd w:id="79"/>
      <w:bookmarkEnd w:id="80"/>
    </w:p>
    <w:p w:rsidR="00652EB3" w:rsidRPr="00652EB3" w:rsidRDefault="00652EB3" w:rsidP="00652EB3">
      <w:pPr>
        <w:spacing w:line="264" w:lineRule="auto"/>
        <w:rPr>
          <w:rFonts w:asciiTheme="minorHAnsi" w:hAnsiTheme="minorHAnsi" w:cstheme="minorHAnsi"/>
          <w:sz w:val="22"/>
          <w:szCs w:val="22"/>
        </w:rPr>
      </w:pPr>
    </w:p>
    <w:p w:rsidR="003C44B7" w:rsidRPr="000914EC" w:rsidRDefault="003C44B7" w:rsidP="00E966F3">
      <w:pPr>
        <w:pStyle w:val="Heading1"/>
        <w:rPr>
          <w:rFonts w:asciiTheme="minorHAnsi" w:hAnsiTheme="minorHAnsi" w:cstheme="minorHAnsi"/>
        </w:rPr>
      </w:pPr>
      <w:bookmarkStart w:id="81" w:name="_Toc272147995"/>
      <w:bookmarkStart w:id="82" w:name="_Toc272149257"/>
      <w:bookmarkStart w:id="83" w:name="_Toc272151611"/>
      <w:bookmarkStart w:id="84" w:name="_Toc272151707"/>
      <w:bookmarkStart w:id="85" w:name="_Toc480363905"/>
      <w:r w:rsidRPr="007D335F">
        <w:rPr>
          <w:rFonts w:asciiTheme="minorHAnsi" w:hAnsiTheme="minorHAnsi" w:cstheme="minorHAnsi"/>
        </w:rPr>
        <w:t>Eligibility</w:t>
      </w:r>
      <w:bookmarkEnd w:id="81"/>
      <w:bookmarkEnd w:id="82"/>
      <w:bookmarkEnd w:id="83"/>
      <w:bookmarkEnd w:id="84"/>
      <w:bookmarkEnd w:id="85"/>
    </w:p>
    <w:p w:rsidR="00821777" w:rsidRPr="00821777" w:rsidRDefault="003C44B7" w:rsidP="00821777">
      <w:pPr>
        <w:spacing w:line="264" w:lineRule="auto"/>
        <w:rPr>
          <w:rFonts w:asciiTheme="minorHAnsi" w:hAnsiTheme="minorHAnsi" w:cstheme="minorHAnsi"/>
          <w:sz w:val="22"/>
          <w:szCs w:val="22"/>
        </w:rPr>
      </w:pPr>
      <w:r w:rsidRPr="000914EC">
        <w:rPr>
          <w:rFonts w:asciiTheme="minorHAnsi" w:hAnsiTheme="minorHAnsi" w:cstheme="minorHAnsi"/>
          <w:sz w:val="22"/>
          <w:szCs w:val="22"/>
        </w:rPr>
        <w:t>Employment with</w:t>
      </w:r>
      <w:r w:rsidR="005D5C6A">
        <w:rPr>
          <w:rFonts w:asciiTheme="minorHAnsi" w:hAnsiTheme="minorHAnsi" w:cstheme="minorHAnsi"/>
          <w:sz w:val="22"/>
          <w:szCs w:val="22"/>
        </w:rPr>
        <w:t xml:space="preserve"> the</w:t>
      </w:r>
      <w:r w:rsidRPr="000914EC">
        <w:rPr>
          <w:rFonts w:asciiTheme="minorHAnsi" w:hAnsiTheme="minorHAnsi" w:cstheme="minorHAnsi"/>
          <w:sz w:val="22"/>
          <w:szCs w:val="22"/>
        </w:rPr>
        <w:t xml:space="preserve"> </w:t>
      </w:r>
      <w:r w:rsidR="0016250B">
        <w:rPr>
          <w:rFonts w:asciiTheme="minorHAnsi" w:hAnsiTheme="minorHAnsi" w:cstheme="minorHAnsi"/>
          <w:sz w:val="22"/>
          <w:szCs w:val="22"/>
          <w:lang w:eastAsia="en-US"/>
        </w:rPr>
        <w:t>Department of Agriculture and Water Resources</w:t>
      </w:r>
      <w:r w:rsidRPr="000914EC">
        <w:rPr>
          <w:rFonts w:asciiTheme="minorHAnsi" w:hAnsiTheme="minorHAnsi" w:cstheme="minorHAnsi"/>
          <w:sz w:val="22"/>
          <w:szCs w:val="22"/>
        </w:rPr>
        <w:t xml:space="preserve"> is subject to conditions prescribed within the Publ</w:t>
      </w:r>
      <w:r w:rsidR="00C23202">
        <w:rPr>
          <w:rFonts w:asciiTheme="minorHAnsi" w:hAnsiTheme="minorHAnsi" w:cstheme="minorHAnsi"/>
          <w:sz w:val="22"/>
          <w:szCs w:val="22"/>
        </w:rPr>
        <w:t xml:space="preserve">ic Service Act 1999 and the </w:t>
      </w:r>
      <w:r w:rsidRPr="007D6768">
        <w:rPr>
          <w:rFonts w:asciiTheme="minorHAnsi" w:hAnsiTheme="minorHAnsi" w:cstheme="minorHAnsi"/>
          <w:i/>
          <w:sz w:val="22"/>
          <w:szCs w:val="22"/>
        </w:rPr>
        <w:t xml:space="preserve">Enterprise Agreement </w:t>
      </w:r>
      <w:r w:rsidR="00A35384" w:rsidRPr="007D6768">
        <w:rPr>
          <w:rFonts w:asciiTheme="minorHAnsi" w:hAnsiTheme="minorHAnsi" w:cstheme="minorHAnsi"/>
          <w:i/>
          <w:sz w:val="22"/>
          <w:szCs w:val="22"/>
        </w:rPr>
        <w:br/>
      </w:r>
      <w:bookmarkStart w:id="86" w:name="_Toc272147996"/>
      <w:bookmarkStart w:id="87" w:name="_Toc272149258"/>
      <w:bookmarkStart w:id="88" w:name="_Toc272151612"/>
      <w:bookmarkStart w:id="89" w:name="_Toc272151708"/>
      <w:r w:rsidR="007D6768" w:rsidRPr="007D6768">
        <w:rPr>
          <w:rFonts w:asciiTheme="minorHAnsi" w:hAnsiTheme="minorHAnsi" w:cstheme="minorHAnsi"/>
          <w:i/>
          <w:sz w:val="22"/>
          <w:szCs w:val="22"/>
        </w:rPr>
        <w:t>2017 – 2020.</w:t>
      </w:r>
    </w:p>
    <w:p w:rsidR="003C44B7" w:rsidRPr="000914EC" w:rsidRDefault="003C44B7" w:rsidP="00841A0E">
      <w:pPr>
        <w:pStyle w:val="Heading2"/>
      </w:pPr>
      <w:bookmarkStart w:id="90" w:name="_Toc480363906"/>
      <w:r w:rsidRPr="000914EC">
        <w:lastRenderedPageBreak/>
        <w:t>Citizenship</w:t>
      </w:r>
      <w:bookmarkEnd w:id="86"/>
      <w:bookmarkEnd w:id="87"/>
      <w:bookmarkEnd w:id="88"/>
      <w:bookmarkEnd w:id="89"/>
      <w:bookmarkEnd w:id="90"/>
    </w:p>
    <w:p w:rsidR="003C44B7" w:rsidRPr="000914EC" w:rsidRDefault="003C44B7" w:rsidP="003C44B7">
      <w:pPr>
        <w:spacing w:line="264" w:lineRule="auto"/>
        <w:rPr>
          <w:rFonts w:asciiTheme="minorHAnsi" w:hAnsiTheme="minorHAnsi" w:cstheme="minorHAnsi"/>
          <w:sz w:val="22"/>
          <w:szCs w:val="22"/>
        </w:rPr>
      </w:pPr>
      <w:r w:rsidRPr="000914EC">
        <w:rPr>
          <w:rFonts w:asciiTheme="minorHAnsi" w:hAnsiTheme="minorHAnsi" w:cstheme="minorHAnsi"/>
          <w:sz w:val="22"/>
          <w:szCs w:val="22"/>
        </w:rPr>
        <w:t>APS employees are required to be Australian citizens. Applicants</w:t>
      </w:r>
      <w:r w:rsidR="00AD4788">
        <w:rPr>
          <w:rFonts w:asciiTheme="minorHAnsi" w:hAnsiTheme="minorHAnsi" w:cstheme="minorHAnsi"/>
          <w:sz w:val="22"/>
          <w:szCs w:val="22"/>
        </w:rPr>
        <w:t xml:space="preserve"> not born in Australia</w:t>
      </w:r>
      <w:r w:rsidRPr="000914EC">
        <w:rPr>
          <w:rFonts w:asciiTheme="minorHAnsi" w:hAnsiTheme="minorHAnsi" w:cstheme="minorHAnsi"/>
          <w:sz w:val="22"/>
          <w:szCs w:val="22"/>
        </w:rPr>
        <w:t xml:space="preserve"> must have completed the citizenship ceremony and must be able to produce proof of citizenship.</w:t>
      </w:r>
    </w:p>
    <w:p w:rsidR="003C44B7" w:rsidRPr="000914EC" w:rsidRDefault="003C44B7" w:rsidP="00841A0E">
      <w:pPr>
        <w:pStyle w:val="Heading2"/>
      </w:pPr>
      <w:bookmarkStart w:id="91" w:name="_Toc272147997"/>
      <w:bookmarkStart w:id="92" w:name="_Toc272149259"/>
      <w:bookmarkStart w:id="93" w:name="_Toc272151613"/>
      <w:bookmarkStart w:id="94" w:name="_Toc272151709"/>
      <w:bookmarkStart w:id="95" w:name="_Toc480363907"/>
      <w:r w:rsidRPr="000914EC">
        <w:t>Security and Police Records Checks</w:t>
      </w:r>
      <w:bookmarkEnd w:id="91"/>
      <w:bookmarkEnd w:id="92"/>
      <w:bookmarkEnd w:id="93"/>
      <w:bookmarkEnd w:id="94"/>
      <w:bookmarkEnd w:id="95"/>
    </w:p>
    <w:p w:rsidR="003C44B7" w:rsidRPr="000914EC" w:rsidRDefault="003C44B7" w:rsidP="003C44B7">
      <w:pPr>
        <w:spacing w:line="264" w:lineRule="auto"/>
        <w:rPr>
          <w:rFonts w:asciiTheme="minorHAnsi" w:hAnsiTheme="minorHAnsi" w:cstheme="minorHAnsi"/>
          <w:sz w:val="22"/>
          <w:szCs w:val="22"/>
        </w:rPr>
      </w:pPr>
      <w:r w:rsidRPr="000914EC">
        <w:rPr>
          <w:rFonts w:asciiTheme="minorHAnsi" w:hAnsiTheme="minorHAnsi" w:cstheme="minorHAnsi"/>
          <w:sz w:val="22"/>
          <w:szCs w:val="22"/>
        </w:rPr>
        <w:t xml:space="preserve">For positions located in airport and wharves, you will be required to undergo an assessment for an airport (ASIC) and marine (MSIC) security clearances in accordance with the requirements of the relevant Regulations.  The security classification required for this role is located </w:t>
      </w:r>
      <w:r w:rsidR="00E966F3" w:rsidRPr="000914EC">
        <w:rPr>
          <w:rFonts w:asciiTheme="minorHAnsi" w:hAnsiTheme="minorHAnsi" w:cstheme="minorHAnsi"/>
          <w:sz w:val="22"/>
          <w:szCs w:val="22"/>
        </w:rPr>
        <w:t xml:space="preserve">in the </w:t>
      </w:r>
      <w:r w:rsidR="00787BFA">
        <w:rPr>
          <w:rFonts w:asciiTheme="minorHAnsi" w:hAnsiTheme="minorHAnsi" w:cstheme="minorHAnsi"/>
          <w:sz w:val="22"/>
          <w:szCs w:val="22"/>
        </w:rPr>
        <w:t>job description</w:t>
      </w:r>
      <w:r w:rsidRPr="000914EC">
        <w:rPr>
          <w:rFonts w:asciiTheme="minorHAnsi" w:hAnsiTheme="minorHAnsi" w:cstheme="minorHAnsi"/>
          <w:sz w:val="22"/>
          <w:szCs w:val="22"/>
        </w:rPr>
        <w:t xml:space="preserve">.  </w:t>
      </w:r>
    </w:p>
    <w:p w:rsidR="003C44B7" w:rsidRPr="000914EC" w:rsidRDefault="003C44B7" w:rsidP="00841A0E">
      <w:pPr>
        <w:pStyle w:val="Heading2"/>
      </w:pPr>
      <w:bookmarkStart w:id="96" w:name="_Toc184625243"/>
      <w:bookmarkStart w:id="97" w:name="_Toc244938276"/>
      <w:bookmarkStart w:id="98" w:name="_Toc272147998"/>
      <w:bookmarkStart w:id="99" w:name="_Toc272149260"/>
      <w:bookmarkStart w:id="100" w:name="_Toc272151614"/>
      <w:bookmarkStart w:id="101" w:name="_Toc272151710"/>
      <w:bookmarkStart w:id="102" w:name="_Toc480363908"/>
      <w:r w:rsidRPr="000914EC">
        <w:t>Criminal History &amp; Conduct</w:t>
      </w:r>
      <w:bookmarkEnd w:id="96"/>
      <w:bookmarkEnd w:id="97"/>
      <w:bookmarkEnd w:id="98"/>
      <w:bookmarkEnd w:id="99"/>
      <w:bookmarkEnd w:id="100"/>
      <w:bookmarkEnd w:id="101"/>
      <w:bookmarkEnd w:id="102"/>
    </w:p>
    <w:p w:rsidR="003C44B7" w:rsidRPr="000914EC" w:rsidRDefault="003C44B7" w:rsidP="003C44B7">
      <w:pPr>
        <w:spacing w:line="264" w:lineRule="auto"/>
        <w:rPr>
          <w:rFonts w:asciiTheme="minorHAnsi" w:hAnsiTheme="minorHAnsi" w:cstheme="minorHAnsi"/>
          <w:sz w:val="22"/>
          <w:szCs w:val="22"/>
        </w:rPr>
      </w:pPr>
      <w:r w:rsidRPr="000914EC">
        <w:rPr>
          <w:rFonts w:asciiTheme="minorHAnsi" w:hAnsiTheme="minorHAnsi" w:cstheme="minorHAnsi"/>
          <w:sz w:val="22"/>
          <w:szCs w:val="22"/>
        </w:rPr>
        <w:t>A history of criminal conduct, irrespective of whether the clearance subject was formally charged with, or punished, may be of significant security concern where:</w:t>
      </w:r>
    </w:p>
    <w:p w:rsidR="003C44B7" w:rsidRPr="000914EC" w:rsidRDefault="003C44B7" w:rsidP="006221A7">
      <w:pPr>
        <w:numPr>
          <w:ilvl w:val="1"/>
          <w:numId w:val="40"/>
        </w:numPr>
        <w:tabs>
          <w:tab w:val="clear" w:pos="1440"/>
        </w:tabs>
        <w:spacing w:line="264" w:lineRule="auto"/>
        <w:ind w:left="284" w:hanging="284"/>
        <w:rPr>
          <w:rFonts w:asciiTheme="minorHAnsi" w:hAnsiTheme="minorHAnsi" w:cstheme="minorHAnsi"/>
          <w:sz w:val="22"/>
          <w:szCs w:val="22"/>
        </w:rPr>
      </w:pPr>
      <w:r w:rsidRPr="000914EC">
        <w:rPr>
          <w:rFonts w:asciiTheme="minorHAnsi" w:hAnsiTheme="minorHAnsi" w:cstheme="minorHAnsi"/>
          <w:sz w:val="22"/>
          <w:szCs w:val="22"/>
        </w:rPr>
        <w:t>the offences involve dishonesty or deception;</w:t>
      </w:r>
    </w:p>
    <w:p w:rsidR="003C44B7" w:rsidRPr="000914EC" w:rsidRDefault="003C44B7" w:rsidP="006221A7">
      <w:pPr>
        <w:numPr>
          <w:ilvl w:val="1"/>
          <w:numId w:val="40"/>
        </w:numPr>
        <w:tabs>
          <w:tab w:val="clear" w:pos="1440"/>
        </w:tabs>
        <w:spacing w:line="264" w:lineRule="auto"/>
        <w:ind w:left="284" w:hanging="284"/>
        <w:rPr>
          <w:rFonts w:asciiTheme="minorHAnsi" w:hAnsiTheme="minorHAnsi" w:cstheme="minorHAnsi"/>
          <w:sz w:val="22"/>
          <w:szCs w:val="22"/>
        </w:rPr>
      </w:pPr>
      <w:r w:rsidRPr="000914EC">
        <w:rPr>
          <w:rFonts w:asciiTheme="minorHAnsi" w:hAnsiTheme="minorHAnsi" w:cstheme="minorHAnsi"/>
          <w:sz w:val="22"/>
          <w:szCs w:val="22"/>
        </w:rPr>
        <w:t>the offences involve misappropriation of resources, or misuse of positions of trust;</w:t>
      </w:r>
    </w:p>
    <w:p w:rsidR="003C44B7" w:rsidRPr="000914EC" w:rsidRDefault="003C44B7" w:rsidP="006221A7">
      <w:pPr>
        <w:numPr>
          <w:ilvl w:val="1"/>
          <w:numId w:val="40"/>
        </w:numPr>
        <w:tabs>
          <w:tab w:val="clear" w:pos="1440"/>
        </w:tabs>
        <w:spacing w:line="264" w:lineRule="auto"/>
        <w:ind w:left="284" w:hanging="284"/>
        <w:rPr>
          <w:rFonts w:asciiTheme="minorHAnsi" w:hAnsiTheme="minorHAnsi" w:cstheme="minorHAnsi"/>
          <w:sz w:val="22"/>
          <w:szCs w:val="22"/>
        </w:rPr>
      </w:pPr>
      <w:r w:rsidRPr="000914EC">
        <w:rPr>
          <w:rFonts w:asciiTheme="minorHAnsi" w:hAnsiTheme="minorHAnsi" w:cstheme="minorHAnsi"/>
          <w:sz w:val="22"/>
          <w:szCs w:val="22"/>
        </w:rPr>
        <w:t>the clearance subject would endeavour to ensure that the details of the activity remain concealed from family, friends or work colleagues;</w:t>
      </w:r>
    </w:p>
    <w:p w:rsidR="003C44B7" w:rsidRPr="000914EC" w:rsidRDefault="003C44B7" w:rsidP="006221A7">
      <w:pPr>
        <w:numPr>
          <w:ilvl w:val="1"/>
          <w:numId w:val="40"/>
        </w:numPr>
        <w:tabs>
          <w:tab w:val="clear" w:pos="1440"/>
        </w:tabs>
        <w:spacing w:line="264" w:lineRule="auto"/>
        <w:ind w:left="284" w:hanging="284"/>
        <w:rPr>
          <w:rFonts w:asciiTheme="minorHAnsi" w:hAnsiTheme="minorHAnsi" w:cstheme="minorHAnsi"/>
          <w:sz w:val="22"/>
          <w:szCs w:val="22"/>
        </w:rPr>
      </w:pPr>
      <w:r w:rsidRPr="000914EC">
        <w:rPr>
          <w:rFonts w:asciiTheme="minorHAnsi" w:hAnsiTheme="minorHAnsi" w:cstheme="minorHAnsi"/>
          <w:sz w:val="22"/>
          <w:szCs w:val="22"/>
        </w:rPr>
        <w:t>the offences indicate a serious or habitual disregard for the law; or</w:t>
      </w:r>
    </w:p>
    <w:p w:rsidR="003C44B7" w:rsidRPr="000914EC" w:rsidRDefault="003C44B7" w:rsidP="006221A7">
      <w:pPr>
        <w:numPr>
          <w:ilvl w:val="1"/>
          <w:numId w:val="40"/>
        </w:numPr>
        <w:tabs>
          <w:tab w:val="clear" w:pos="1440"/>
        </w:tabs>
        <w:spacing w:line="264" w:lineRule="auto"/>
        <w:ind w:left="284" w:hanging="284"/>
        <w:rPr>
          <w:rFonts w:asciiTheme="minorHAnsi" w:hAnsiTheme="minorHAnsi" w:cstheme="minorHAnsi"/>
          <w:sz w:val="22"/>
          <w:szCs w:val="22"/>
        </w:rPr>
      </w:pPr>
      <w:r w:rsidRPr="000914EC">
        <w:rPr>
          <w:rFonts w:asciiTheme="minorHAnsi" w:hAnsiTheme="minorHAnsi" w:cstheme="minorHAnsi"/>
          <w:sz w:val="22"/>
          <w:szCs w:val="22"/>
        </w:rPr>
        <w:t>the offences are indicative of some other basis for concern.</w:t>
      </w:r>
    </w:p>
    <w:p w:rsidR="006221A7" w:rsidRDefault="006221A7">
      <w:pPr>
        <w:spacing w:line="264" w:lineRule="auto"/>
        <w:rPr>
          <w:rFonts w:asciiTheme="minorHAnsi" w:hAnsiTheme="minorHAnsi" w:cstheme="minorHAnsi"/>
          <w:sz w:val="22"/>
          <w:szCs w:val="22"/>
        </w:rPr>
      </w:pPr>
    </w:p>
    <w:p w:rsidR="00E966F3" w:rsidRPr="000914EC" w:rsidRDefault="003C44B7">
      <w:pPr>
        <w:spacing w:line="264" w:lineRule="auto"/>
        <w:rPr>
          <w:rFonts w:asciiTheme="minorHAnsi" w:hAnsiTheme="minorHAnsi" w:cstheme="minorHAnsi"/>
          <w:sz w:val="22"/>
          <w:szCs w:val="22"/>
        </w:rPr>
      </w:pPr>
      <w:r w:rsidRPr="000914EC">
        <w:rPr>
          <w:rFonts w:asciiTheme="minorHAnsi" w:hAnsiTheme="minorHAnsi" w:cstheme="minorHAnsi"/>
          <w:sz w:val="22"/>
          <w:szCs w:val="22"/>
        </w:rPr>
        <w:t>A history or pattern of criminal activity may create doubt about the clearance subject’s judgement, reliability and trustworthiness.  Such behaviour may indicate the clearance subject’s lack of respect for rules, the law and social expectation.</w:t>
      </w:r>
      <w:bookmarkStart w:id="103" w:name="_Toc184625244"/>
      <w:bookmarkStart w:id="104" w:name="_Toc244938277"/>
      <w:bookmarkStart w:id="105" w:name="_Toc272147999"/>
      <w:bookmarkStart w:id="106" w:name="_Toc272149261"/>
      <w:bookmarkStart w:id="107" w:name="_Toc272151615"/>
      <w:bookmarkStart w:id="108" w:name="_Toc272151711"/>
    </w:p>
    <w:p w:rsidR="00E966F3" w:rsidRPr="000914EC" w:rsidRDefault="003C44B7" w:rsidP="00841A0E">
      <w:pPr>
        <w:pStyle w:val="Heading2"/>
      </w:pPr>
      <w:bookmarkStart w:id="109" w:name="_Toc480363909"/>
      <w:r w:rsidRPr="000914EC">
        <w:lastRenderedPageBreak/>
        <w:t>Mitigating factors</w:t>
      </w:r>
      <w:bookmarkEnd w:id="103"/>
      <w:bookmarkEnd w:id="104"/>
      <w:bookmarkEnd w:id="105"/>
      <w:bookmarkEnd w:id="106"/>
      <w:bookmarkEnd w:id="107"/>
      <w:bookmarkEnd w:id="108"/>
      <w:bookmarkEnd w:id="109"/>
    </w:p>
    <w:p w:rsidR="003C44B7" w:rsidRPr="000914EC" w:rsidRDefault="003C44B7" w:rsidP="003C44B7">
      <w:pPr>
        <w:spacing w:line="264" w:lineRule="auto"/>
        <w:rPr>
          <w:rFonts w:asciiTheme="minorHAnsi" w:hAnsiTheme="minorHAnsi" w:cstheme="minorHAnsi"/>
          <w:sz w:val="22"/>
          <w:szCs w:val="22"/>
        </w:rPr>
      </w:pPr>
      <w:r w:rsidRPr="000914EC">
        <w:rPr>
          <w:rFonts w:asciiTheme="minorHAnsi" w:hAnsiTheme="minorHAnsi" w:cstheme="minorHAnsi"/>
          <w:sz w:val="22"/>
          <w:szCs w:val="22"/>
        </w:rPr>
        <w:t>The Crimes Act 1914 protects clearance subjects from having previous minor criminal convictions held against them long after the offence has been dealt with, provided they have not since re-offended.  These are called ‘spent convictions’.  A spent conviction is a conviction for an offence that satisfies all of the following conditions:</w:t>
      </w:r>
    </w:p>
    <w:p w:rsidR="003C44B7" w:rsidRPr="000914EC" w:rsidRDefault="003C44B7" w:rsidP="00BB151A">
      <w:pPr>
        <w:numPr>
          <w:ilvl w:val="1"/>
          <w:numId w:val="42"/>
        </w:numPr>
        <w:tabs>
          <w:tab w:val="clear" w:pos="1440"/>
        </w:tabs>
        <w:overflowPunct w:val="0"/>
        <w:autoSpaceDE w:val="0"/>
        <w:autoSpaceDN w:val="0"/>
        <w:adjustRightInd w:val="0"/>
        <w:spacing w:line="264" w:lineRule="auto"/>
        <w:ind w:left="284" w:hanging="284"/>
        <w:textAlignment w:val="baseline"/>
        <w:rPr>
          <w:rFonts w:asciiTheme="minorHAnsi" w:hAnsiTheme="minorHAnsi" w:cstheme="minorHAnsi"/>
          <w:sz w:val="22"/>
          <w:szCs w:val="22"/>
        </w:rPr>
      </w:pPr>
      <w:r w:rsidRPr="000914EC">
        <w:rPr>
          <w:rFonts w:asciiTheme="minorHAnsi" w:hAnsiTheme="minorHAnsi" w:cstheme="minorHAnsi"/>
          <w:sz w:val="22"/>
          <w:szCs w:val="22"/>
        </w:rPr>
        <w:t>it is 10 years since the date of the conviction (or 5 years from child offenders);</w:t>
      </w:r>
    </w:p>
    <w:p w:rsidR="003C44B7" w:rsidRPr="000914EC" w:rsidRDefault="003C44B7" w:rsidP="00BB151A">
      <w:pPr>
        <w:numPr>
          <w:ilvl w:val="1"/>
          <w:numId w:val="42"/>
        </w:numPr>
        <w:tabs>
          <w:tab w:val="clear" w:pos="1440"/>
        </w:tabs>
        <w:overflowPunct w:val="0"/>
        <w:autoSpaceDE w:val="0"/>
        <w:autoSpaceDN w:val="0"/>
        <w:adjustRightInd w:val="0"/>
        <w:spacing w:line="264" w:lineRule="auto"/>
        <w:ind w:left="284" w:hanging="284"/>
        <w:textAlignment w:val="baseline"/>
        <w:rPr>
          <w:rFonts w:asciiTheme="minorHAnsi" w:hAnsiTheme="minorHAnsi" w:cstheme="minorHAnsi"/>
          <w:sz w:val="22"/>
          <w:szCs w:val="22"/>
        </w:rPr>
      </w:pPr>
      <w:r w:rsidRPr="000914EC">
        <w:rPr>
          <w:rFonts w:asciiTheme="minorHAnsi" w:hAnsiTheme="minorHAnsi" w:cstheme="minorHAnsi"/>
          <w:sz w:val="22"/>
          <w:szCs w:val="22"/>
        </w:rPr>
        <w:t>the clearance subject was not sentenced to imprisonment or was not sentenced to imprisonment for more than 30 months.</w:t>
      </w:r>
    </w:p>
    <w:p w:rsidR="003C44B7" w:rsidRPr="000914EC" w:rsidRDefault="003C44B7" w:rsidP="00BB151A">
      <w:pPr>
        <w:numPr>
          <w:ilvl w:val="1"/>
          <w:numId w:val="42"/>
        </w:numPr>
        <w:tabs>
          <w:tab w:val="clear" w:pos="1440"/>
        </w:tabs>
        <w:overflowPunct w:val="0"/>
        <w:autoSpaceDE w:val="0"/>
        <w:autoSpaceDN w:val="0"/>
        <w:adjustRightInd w:val="0"/>
        <w:spacing w:line="264" w:lineRule="auto"/>
        <w:ind w:left="284" w:hanging="284"/>
        <w:textAlignment w:val="baseline"/>
        <w:rPr>
          <w:rFonts w:asciiTheme="minorHAnsi" w:hAnsiTheme="minorHAnsi" w:cstheme="minorHAnsi"/>
          <w:sz w:val="22"/>
          <w:szCs w:val="22"/>
        </w:rPr>
      </w:pPr>
      <w:r w:rsidRPr="000914EC">
        <w:rPr>
          <w:rFonts w:asciiTheme="minorHAnsi" w:hAnsiTheme="minorHAnsi" w:cstheme="minorHAnsi"/>
          <w:sz w:val="22"/>
          <w:szCs w:val="22"/>
        </w:rPr>
        <w:t>the clearance subject has not re-offended during the 10 year waiting period (5 year for child offenders); and</w:t>
      </w:r>
    </w:p>
    <w:p w:rsidR="003C44B7" w:rsidRPr="000914EC" w:rsidRDefault="003C44B7" w:rsidP="00BB151A">
      <w:pPr>
        <w:numPr>
          <w:ilvl w:val="1"/>
          <w:numId w:val="42"/>
        </w:numPr>
        <w:tabs>
          <w:tab w:val="clear" w:pos="1440"/>
        </w:tabs>
        <w:overflowPunct w:val="0"/>
        <w:autoSpaceDE w:val="0"/>
        <w:autoSpaceDN w:val="0"/>
        <w:adjustRightInd w:val="0"/>
        <w:spacing w:line="264" w:lineRule="auto"/>
        <w:ind w:left="284" w:hanging="284"/>
        <w:textAlignment w:val="baseline"/>
        <w:rPr>
          <w:rFonts w:asciiTheme="minorHAnsi" w:hAnsiTheme="minorHAnsi" w:cstheme="minorHAnsi"/>
          <w:sz w:val="22"/>
          <w:szCs w:val="22"/>
        </w:rPr>
      </w:pPr>
      <w:r w:rsidRPr="000914EC">
        <w:rPr>
          <w:rFonts w:asciiTheme="minorHAnsi" w:hAnsiTheme="minorHAnsi" w:cstheme="minorHAnsi"/>
          <w:sz w:val="22"/>
          <w:szCs w:val="22"/>
        </w:rPr>
        <w:t>an exclusion does not apply (a full list of exclusions is available from the Office of the Privacy Commission).</w:t>
      </w:r>
    </w:p>
    <w:p w:rsidR="003C44B7" w:rsidRPr="000914EC" w:rsidRDefault="003C44B7" w:rsidP="00841A0E">
      <w:pPr>
        <w:pStyle w:val="Heading2"/>
      </w:pPr>
      <w:bookmarkStart w:id="110" w:name="_Toc184625245"/>
      <w:bookmarkStart w:id="111" w:name="_Toc244938278"/>
      <w:bookmarkStart w:id="112" w:name="_Toc272148000"/>
      <w:bookmarkStart w:id="113" w:name="_Toc272149262"/>
      <w:bookmarkStart w:id="114" w:name="_Toc272151616"/>
      <w:bookmarkStart w:id="115" w:name="_Toc272151712"/>
      <w:bookmarkStart w:id="116" w:name="_Toc480363910"/>
      <w:r w:rsidRPr="000914EC">
        <w:t>Health Assessment</w:t>
      </w:r>
      <w:bookmarkEnd w:id="110"/>
      <w:bookmarkEnd w:id="111"/>
      <w:bookmarkEnd w:id="112"/>
      <w:bookmarkEnd w:id="113"/>
      <w:bookmarkEnd w:id="114"/>
      <w:bookmarkEnd w:id="115"/>
      <w:bookmarkEnd w:id="116"/>
    </w:p>
    <w:p w:rsidR="003C44B7" w:rsidRPr="000914EC" w:rsidRDefault="003C44B7" w:rsidP="003C44B7">
      <w:pPr>
        <w:spacing w:line="264" w:lineRule="auto"/>
        <w:rPr>
          <w:rFonts w:asciiTheme="minorHAnsi" w:hAnsiTheme="minorHAnsi" w:cstheme="minorHAnsi"/>
          <w:sz w:val="22"/>
          <w:szCs w:val="22"/>
        </w:rPr>
      </w:pPr>
      <w:r w:rsidRPr="000914EC">
        <w:rPr>
          <w:rFonts w:asciiTheme="minorHAnsi" w:hAnsiTheme="minorHAnsi" w:cstheme="minorHAnsi"/>
          <w:sz w:val="22"/>
          <w:szCs w:val="22"/>
        </w:rPr>
        <w:t xml:space="preserve">New APS employees </w:t>
      </w:r>
      <w:r w:rsidR="00E966F3" w:rsidRPr="000914EC">
        <w:rPr>
          <w:rFonts w:asciiTheme="minorHAnsi" w:hAnsiTheme="minorHAnsi" w:cstheme="minorHAnsi"/>
          <w:sz w:val="22"/>
          <w:szCs w:val="22"/>
        </w:rPr>
        <w:t>may be required to</w:t>
      </w:r>
      <w:r w:rsidRPr="000914EC">
        <w:rPr>
          <w:rFonts w:asciiTheme="minorHAnsi" w:hAnsiTheme="minorHAnsi" w:cstheme="minorHAnsi"/>
          <w:sz w:val="22"/>
          <w:szCs w:val="22"/>
        </w:rPr>
        <w:t xml:space="preserve"> undergo a medical examination conducted by </w:t>
      </w:r>
      <w:r w:rsidR="006A358E">
        <w:rPr>
          <w:rFonts w:asciiTheme="minorHAnsi" w:hAnsiTheme="minorHAnsi" w:cstheme="minorHAnsi"/>
          <w:sz w:val="22"/>
          <w:szCs w:val="22"/>
        </w:rPr>
        <w:t xml:space="preserve">the </w:t>
      </w:r>
      <w:r w:rsidR="0016250B">
        <w:rPr>
          <w:rFonts w:asciiTheme="minorHAnsi" w:hAnsiTheme="minorHAnsi" w:cstheme="minorHAnsi"/>
          <w:sz w:val="22"/>
          <w:szCs w:val="22"/>
          <w:lang w:eastAsia="en-US"/>
        </w:rPr>
        <w:t>Department of Agriculture and Water Resources</w:t>
      </w:r>
      <w:r w:rsidR="00191F12">
        <w:rPr>
          <w:rFonts w:asciiTheme="minorHAnsi" w:hAnsiTheme="minorHAnsi" w:cstheme="minorHAnsi"/>
          <w:sz w:val="22"/>
          <w:szCs w:val="22"/>
          <w:lang w:eastAsia="en-US"/>
        </w:rPr>
        <w:t>’</w:t>
      </w:r>
      <w:r w:rsidRPr="000914EC">
        <w:rPr>
          <w:rFonts w:asciiTheme="minorHAnsi" w:hAnsiTheme="minorHAnsi" w:cstheme="minorHAnsi"/>
          <w:sz w:val="22"/>
          <w:szCs w:val="22"/>
        </w:rPr>
        <w:t xml:space="preserve"> preferred medical supplier.  Where, after receiving a report from the Commonwealth Medical Officer/medical practitioner, the delegate is not satisfied with your standard of health or physical fitness, he or she may elect not to proceed with offer of employment or terminate your engagement.</w:t>
      </w:r>
    </w:p>
    <w:p w:rsidR="003C44B7" w:rsidRPr="000914EC" w:rsidRDefault="003C44B7" w:rsidP="00841A0E">
      <w:pPr>
        <w:pStyle w:val="Heading2"/>
      </w:pPr>
      <w:bookmarkStart w:id="117" w:name="_Toc184625269"/>
      <w:bookmarkStart w:id="118" w:name="_Toc244938300"/>
      <w:bookmarkStart w:id="119" w:name="_Toc272148001"/>
      <w:bookmarkStart w:id="120" w:name="_Toc272149263"/>
      <w:bookmarkStart w:id="121" w:name="_Toc272151617"/>
      <w:bookmarkStart w:id="122" w:name="_Toc272151713"/>
      <w:bookmarkStart w:id="123" w:name="_Toc480363911"/>
      <w:r w:rsidRPr="000914EC">
        <w:t>Uniform</w:t>
      </w:r>
      <w:bookmarkEnd w:id="117"/>
      <w:bookmarkEnd w:id="118"/>
      <w:bookmarkEnd w:id="119"/>
      <w:bookmarkEnd w:id="120"/>
      <w:bookmarkEnd w:id="121"/>
      <w:bookmarkEnd w:id="122"/>
      <w:bookmarkEnd w:id="123"/>
    </w:p>
    <w:p w:rsidR="003C44B7" w:rsidRPr="000914EC" w:rsidRDefault="003C44B7" w:rsidP="003C44B7">
      <w:pPr>
        <w:pStyle w:val="Header"/>
        <w:tabs>
          <w:tab w:val="clear" w:pos="4153"/>
          <w:tab w:val="clear" w:pos="8306"/>
        </w:tabs>
        <w:spacing w:line="264" w:lineRule="auto"/>
        <w:rPr>
          <w:rFonts w:asciiTheme="minorHAnsi" w:hAnsiTheme="minorHAnsi" w:cstheme="minorHAnsi"/>
          <w:sz w:val="22"/>
          <w:szCs w:val="22"/>
        </w:rPr>
      </w:pPr>
      <w:r w:rsidRPr="000914EC">
        <w:rPr>
          <w:rFonts w:asciiTheme="minorHAnsi" w:hAnsiTheme="minorHAnsi" w:cstheme="minorHAnsi"/>
          <w:sz w:val="22"/>
          <w:szCs w:val="22"/>
        </w:rPr>
        <w:t xml:space="preserve">Candidates </w:t>
      </w:r>
      <w:r w:rsidR="00E966F3" w:rsidRPr="000914EC">
        <w:rPr>
          <w:rFonts w:asciiTheme="minorHAnsi" w:hAnsiTheme="minorHAnsi" w:cstheme="minorHAnsi"/>
          <w:sz w:val="22"/>
          <w:szCs w:val="22"/>
        </w:rPr>
        <w:t>may be required to</w:t>
      </w:r>
      <w:r w:rsidRPr="000914EC">
        <w:rPr>
          <w:rFonts w:asciiTheme="minorHAnsi" w:hAnsiTheme="minorHAnsi" w:cstheme="minorHAnsi"/>
          <w:sz w:val="22"/>
          <w:szCs w:val="22"/>
        </w:rPr>
        <w:t xml:space="preserve"> perform duties in an official uniform supplied by </w:t>
      </w:r>
      <w:r w:rsidR="006A358E">
        <w:rPr>
          <w:rFonts w:asciiTheme="minorHAnsi" w:hAnsiTheme="minorHAnsi" w:cstheme="minorHAnsi"/>
          <w:sz w:val="22"/>
          <w:szCs w:val="22"/>
        </w:rPr>
        <w:t xml:space="preserve">the </w:t>
      </w:r>
      <w:r w:rsidR="0016250B">
        <w:rPr>
          <w:rFonts w:asciiTheme="minorHAnsi" w:hAnsiTheme="minorHAnsi" w:cstheme="minorHAnsi"/>
          <w:sz w:val="22"/>
          <w:szCs w:val="22"/>
        </w:rPr>
        <w:t>Department of Agriculture and Water Resources</w:t>
      </w:r>
      <w:r w:rsidRPr="000914EC">
        <w:rPr>
          <w:rFonts w:asciiTheme="minorHAnsi" w:hAnsiTheme="minorHAnsi" w:cstheme="minorHAnsi"/>
          <w:sz w:val="22"/>
          <w:szCs w:val="22"/>
        </w:rPr>
        <w:t>.</w:t>
      </w:r>
    </w:p>
    <w:p w:rsidR="003C44B7" w:rsidRPr="000914EC" w:rsidRDefault="003C44B7" w:rsidP="00841A0E">
      <w:pPr>
        <w:pStyle w:val="Heading2"/>
      </w:pPr>
      <w:bookmarkStart w:id="124" w:name="_Toc184625270"/>
      <w:bookmarkStart w:id="125" w:name="_Toc244938301"/>
      <w:bookmarkStart w:id="126" w:name="_Toc272148002"/>
      <w:bookmarkStart w:id="127" w:name="_Toc272149264"/>
      <w:bookmarkStart w:id="128" w:name="_Toc272151618"/>
      <w:bookmarkStart w:id="129" w:name="_Toc272151714"/>
      <w:bookmarkStart w:id="130" w:name="_Toc480363912"/>
      <w:r w:rsidRPr="000914EC">
        <w:t>Drivers Licence</w:t>
      </w:r>
      <w:bookmarkEnd w:id="124"/>
      <w:bookmarkEnd w:id="125"/>
      <w:bookmarkEnd w:id="126"/>
      <w:bookmarkEnd w:id="127"/>
      <w:bookmarkEnd w:id="128"/>
      <w:bookmarkEnd w:id="129"/>
      <w:bookmarkEnd w:id="130"/>
    </w:p>
    <w:p w:rsidR="003C44B7" w:rsidRPr="000914EC" w:rsidRDefault="00E966F3" w:rsidP="003C44B7">
      <w:pPr>
        <w:pStyle w:val="Header"/>
        <w:tabs>
          <w:tab w:val="clear" w:pos="4153"/>
          <w:tab w:val="clear" w:pos="8306"/>
        </w:tabs>
        <w:spacing w:line="264" w:lineRule="auto"/>
        <w:rPr>
          <w:rFonts w:asciiTheme="minorHAnsi" w:hAnsiTheme="minorHAnsi" w:cstheme="minorHAnsi"/>
          <w:sz w:val="22"/>
          <w:szCs w:val="22"/>
        </w:rPr>
      </w:pPr>
      <w:r w:rsidRPr="000914EC">
        <w:rPr>
          <w:rFonts w:asciiTheme="minorHAnsi" w:hAnsiTheme="minorHAnsi" w:cstheme="minorHAnsi"/>
          <w:sz w:val="22"/>
          <w:szCs w:val="22"/>
        </w:rPr>
        <w:t>C</w:t>
      </w:r>
      <w:r w:rsidR="003C44B7" w:rsidRPr="000914EC">
        <w:rPr>
          <w:rFonts w:asciiTheme="minorHAnsi" w:hAnsiTheme="minorHAnsi" w:cstheme="minorHAnsi"/>
          <w:sz w:val="22"/>
          <w:szCs w:val="22"/>
        </w:rPr>
        <w:t xml:space="preserve">andidates </w:t>
      </w:r>
      <w:r w:rsidRPr="000914EC">
        <w:rPr>
          <w:rFonts w:asciiTheme="minorHAnsi" w:hAnsiTheme="minorHAnsi" w:cstheme="minorHAnsi"/>
          <w:sz w:val="22"/>
          <w:szCs w:val="22"/>
        </w:rPr>
        <w:t>may be required to</w:t>
      </w:r>
      <w:r w:rsidR="003C44B7" w:rsidRPr="000914EC">
        <w:rPr>
          <w:rFonts w:asciiTheme="minorHAnsi" w:hAnsiTheme="minorHAnsi" w:cstheme="minorHAnsi"/>
          <w:sz w:val="22"/>
          <w:szCs w:val="22"/>
        </w:rPr>
        <w:t xml:space="preserve"> hold a valid </w:t>
      </w:r>
      <w:r w:rsidR="00645DD2" w:rsidRPr="000914EC">
        <w:rPr>
          <w:rFonts w:asciiTheme="minorHAnsi" w:hAnsiTheme="minorHAnsi" w:cstheme="minorHAnsi"/>
          <w:sz w:val="22"/>
          <w:szCs w:val="22"/>
        </w:rPr>
        <w:t>driver’s</w:t>
      </w:r>
      <w:r w:rsidR="003C44B7" w:rsidRPr="000914EC">
        <w:rPr>
          <w:rFonts w:asciiTheme="minorHAnsi" w:hAnsiTheme="minorHAnsi" w:cstheme="minorHAnsi"/>
          <w:sz w:val="22"/>
          <w:szCs w:val="22"/>
        </w:rPr>
        <w:t xml:space="preserve"> licence in their State or Territory of residence. It is a requirement that all employees </w:t>
      </w:r>
      <w:r w:rsidR="006A358E">
        <w:rPr>
          <w:rFonts w:asciiTheme="minorHAnsi" w:hAnsiTheme="minorHAnsi" w:cstheme="minorHAnsi"/>
          <w:sz w:val="22"/>
          <w:szCs w:val="22"/>
        </w:rPr>
        <w:t xml:space="preserve">who may be required to drive on </w:t>
      </w:r>
      <w:r w:rsidR="0016250B">
        <w:rPr>
          <w:rFonts w:asciiTheme="minorHAnsi" w:hAnsiTheme="minorHAnsi" w:cstheme="minorHAnsi"/>
          <w:sz w:val="22"/>
          <w:szCs w:val="22"/>
        </w:rPr>
        <w:t>Department of Agriculture and Water Resources</w:t>
      </w:r>
      <w:r w:rsidR="003C44B7" w:rsidRPr="000914EC">
        <w:rPr>
          <w:rFonts w:asciiTheme="minorHAnsi" w:hAnsiTheme="minorHAnsi" w:cstheme="minorHAnsi"/>
          <w:sz w:val="22"/>
          <w:szCs w:val="22"/>
        </w:rPr>
        <w:t xml:space="preserve"> business have a current licence for the vehicle they </w:t>
      </w:r>
      <w:r w:rsidR="00133E19">
        <w:rPr>
          <w:rFonts w:asciiTheme="minorHAnsi" w:hAnsiTheme="minorHAnsi" w:cstheme="minorHAnsi"/>
          <w:sz w:val="22"/>
          <w:szCs w:val="22"/>
        </w:rPr>
        <w:t>are to operate.</w:t>
      </w:r>
    </w:p>
    <w:p w:rsidR="003C44B7" w:rsidRPr="000914EC" w:rsidRDefault="003C44B7" w:rsidP="00841A0E">
      <w:pPr>
        <w:pStyle w:val="Heading2"/>
      </w:pPr>
      <w:bookmarkStart w:id="131" w:name="_Toc244938302"/>
      <w:bookmarkStart w:id="132" w:name="_Toc272148003"/>
      <w:bookmarkStart w:id="133" w:name="_Toc272149265"/>
      <w:bookmarkStart w:id="134" w:name="_Toc272151619"/>
      <w:bookmarkStart w:id="135" w:name="_Toc272151715"/>
      <w:bookmarkStart w:id="136" w:name="_Toc480363913"/>
      <w:r w:rsidRPr="000914EC">
        <w:lastRenderedPageBreak/>
        <w:t>Rotation</w:t>
      </w:r>
      <w:bookmarkEnd w:id="131"/>
      <w:bookmarkEnd w:id="132"/>
      <w:bookmarkEnd w:id="133"/>
      <w:bookmarkEnd w:id="134"/>
      <w:bookmarkEnd w:id="135"/>
      <w:bookmarkEnd w:id="136"/>
    </w:p>
    <w:p w:rsidR="00736D61" w:rsidRDefault="003C44B7" w:rsidP="001427BD">
      <w:pPr>
        <w:pStyle w:val="Header"/>
        <w:tabs>
          <w:tab w:val="clear" w:pos="4153"/>
          <w:tab w:val="clear" w:pos="8306"/>
        </w:tabs>
        <w:spacing w:line="264" w:lineRule="auto"/>
        <w:rPr>
          <w:rFonts w:asciiTheme="minorHAnsi" w:hAnsiTheme="minorHAnsi" w:cstheme="minorHAnsi"/>
          <w:sz w:val="22"/>
          <w:szCs w:val="22"/>
        </w:rPr>
      </w:pPr>
      <w:r w:rsidRPr="000914EC">
        <w:rPr>
          <w:rFonts w:asciiTheme="minorHAnsi" w:hAnsiTheme="minorHAnsi" w:cstheme="minorHAnsi"/>
          <w:sz w:val="22"/>
          <w:szCs w:val="22"/>
        </w:rPr>
        <w:t xml:space="preserve">In order to meet operational requirements and deliver client service, </w:t>
      </w:r>
      <w:r w:rsidR="0016250B">
        <w:rPr>
          <w:rFonts w:asciiTheme="minorHAnsi" w:hAnsiTheme="minorHAnsi" w:cstheme="minorHAnsi"/>
          <w:sz w:val="22"/>
          <w:szCs w:val="22"/>
        </w:rPr>
        <w:t>Department of Agriculture and Water Resources</w:t>
      </w:r>
      <w:r w:rsidRPr="000914EC">
        <w:rPr>
          <w:rFonts w:asciiTheme="minorHAnsi" w:hAnsiTheme="minorHAnsi" w:cstheme="minorHAnsi"/>
          <w:sz w:val="22"/>
          <w:szCs w:val="22"/>
        </w:rPr>
        <w:t xml:space="preserve"> staff </w:t>
      </w:r>
      <w:r w:rsidR="00E966F3" w:rsidRPr="000914EC">
        <w:rPr>
          <w:rFonts w:asciiTheme="minorHAnsi" w:hAnsiTheme="minorHAnsi" w:cstheme="minorHAnsi"/>
          <w:sz w:val="22"/>
          <w:szCs w:val="22"/>
        </w:rPr>
        <w:t xml:space="preserve">in regional offices </w:t>
      </w:r>
      <w:r w:rsidRPr="000914EC">
        <w:rPr>
          <w:rFonts w:asciiTheme="minorHAnsi" w:hAnsiTheme="minorHAnsi" w:cstheme="minorHAnsi"/>
          <w:sz w:val="22"/>
          <w:szCs w:val="22"/>
        </w:rPr>
        <w:t xml:space="preserve">may be rotated through various work areas.  </w:t>
      </w:r>
    </w:p>
    <w:p w:rsidR="00411AA7" w:rsidRDefault="001427BD" w:rsidP="00EF66C1">
      <w:pPr>
        <w:pStyle w:val="Heading2"/>
      </w:pPr>
      <w:bookmarkStart w:id="137" w:name="_Toc480363914"/>
      <w:r w:rsidRPr="00411AA7">
        <w:t>Outside Employment</w:t>
      </w:r>
      <w:bookmarkEnd w:id="137"/>
    </w:p>
    <w:p w:rsidR="00EF66C1" w:rsidRPr="00EF66C1" w:rsidRDefault="00EF66C1" w:rsidP="00EF66C1">
      <w:pPr>
        <w:pStyle w:val="Heading2"/>
        <w:rPr>
          <w:b w:val="0"/>
          <w:i w:val="0"/>
        </w:rPr>
      </w:pPr>
      <w:bookmarkStart w:id="138" w:name="_Toc365279648"/>
      <w:bookmarkStart w:id="139" w:name="_Toc372538092"/>
      <w:bookmarkStart w:id="140" w:name="_Toc372547047"/>
      <w:bookmarkStart w:id="141" w:name="_Toc454951359"/>
      <w:bookmarkStart w:id="142" w:name="_Toc480292269"/>
      <w:bookmarkStart w:id="143" w:name="_Toc480292354"/>
      <w:bookmarkStart w:id="144" w:name="_Toc480292486"/>
      <w:bookmarkStart w:id="145" w:name="_Toc480363841"/>
      <w:bookmarkStart w:id="146" w:name="_Toc480363915"/>
      <w:r w:rsidRPr="00EF66C1">
        <w:rPr>
          <w:b w:val="0"/>
          <w:i w:val="0"/>
          <w:sz w:val="22"/>
          <w:szCs w:val="22"/>
        </w:rPr>
        <w:t>Employees are required to seek approval to engage in any form of paid employm</w:t>
      </w:r>
      <w:r w:rsidR="00133E19">
        <w:rPr>
          <w:b w:val="0"/>
          <w:i w:val="0"/>
          <w:sz w:val="22"/>
          <w:szCs w:val="22"/>
        </w:rPr>
        <w:t>ent outside of the d</w:t>
      </w:r>
      <w:r>
        <w:rPr>
          <w:b w:val="0"/>
          <w:i w:val="0"/>
          <w:sz w:val="22"/>
          <w:szCs w:val="22"/>
        </w:rPr>
        <w:t xml:space="preserve">epartment. </w:t>
      </w:r>
      <w:r w:rsidRPr="00EF66C1">
        <w:rPr>
          <w:b w:val="0"/>
          <w:i w:val="0"/>
          <w:sz w:val="22"/>
          <w:szCs w:val="22"/>
        </w:rPr>
        <w:t xml:space="preserve"> Employees also need to declare and seek approval for any form of unpaid work or voluntary activity which might impact on their ability to perform their duties or might be perceived to involve a conflict of interest.</w:t>
      </w:r>
      <w:bookmarkEnd w:id="138"/>
      <w:bookmarkEnd w:id="139"/>
      <w:bookmarkEnd w:id="140"/>
      <w:bookmarkEnd w:id="141"/>
      <w:bookmarkEnd w:id="142"/>
      <w:bookmarkEnd w:id="143"/>
      <w:bookmarkEnd w:id="144"/>
      <w:bookmarkEnd w:id="145"/>
      <w:bookmarkEnd w:id="146"/>
    </w:p>
    <w:p w:rsidR="001427BD" w:rsidRDefault="001427BD" w:rsidP="001427BD"/>
    <w:p w:rsidR="00955278" w:rsidRPr="000914EC" w:rsidRDefault="004072D7" w:rsidP="00955278">
      <w:pPr>
        <w:pStyle w:val="Heading1"/>
        <w:rPr>
          <w:rFonts w:asciiTheme="minorHAnsi" w:hAnsiTheme="minorHAnsi" w:cstheme="minorHAnsi"/>
        </w:rPr>
      </w:pPr>
      <w:bookmarkStart w:id="147" w:name="_Toc480363916"/>
      <w:r>
        <w:rPr>
          <w:rFonts w:asciiTheme="minorHAnsi" w:hAnsiTheme="minorHAnsi" w:cstheme="minorHAnsi"/>
        </w:rPr>
        <w:t xml:space="preserve">Review of </w:t>
      </w:r>
      <w:r w:rsidR="00955278">
        <w:rPr>
          <w:rFonts w:asciiTheme="minorHAnsi" w:hAnsiTheme="minorHAnsi" w:cstheme="minorHAnsi"/>
        </w:rPr>
        <w:t>P</w:t>
      </w:r>
      <w:r w:rsidR="00FD7CBB">
        <w:rPr>
          <w:rFonts w:asciiTheme="minorHAnsi" w:hAnsiTheme="minorHAnsi" w:cstheme="minorHAnsi"/>
        </w:rPr>
        <w:t>romotion</w:t>
      </w:r>
      <w:r w:rsidR="00955278">
        <w:rPr>
          <w:rFonts w:asciiTheme="minorHAnsi" w:hAnsiTheme="minorHAnsi" w:cstheme="minorHAnsi"/>
        </w:rPr>
        <w:t xml:space="preserve"> </w:t>
      </w:r>
      <w:r>
        <w:rPr>
          <w:rFonts w:asciiTheme="minorHAnsi" w:hAnsiTheme="minorHAnsi" w:cstheme="minorHAnsi"/>
        </w:rPr>
        <w:t>Decisions</w:t>
      </w:r>
      <w:bookmarkEnd w:id="147"/>
    </w:p>
    <w:p w:rsidR="00955278" w:rsidRDefault="00955278" w:rsidP="00955278">
      <w:pPr>
        <w:rPr>
          <w:rFonts w:asciiTheme="minorHAnsi" w:hAnsiTheme="minorHAnsi" w:cstheme="minorHAnsi"/>
          <w:sz w:val="22"/>
          <w:szCs w:val="22"/>
        </w:rPr>
      </w:pPr>
      <w:r>
        <w:rPr>
          <w:rFonts w:asciiTheme="minorHAnsi" w:hAnsiTheme="minorHAnsi" w:cstheme="minorHAnsi"/>
          <w:sz w:val="22"/>
          <w:szCs w:val="22"/>
        </w:rPr>
        <w:t>Where the outcome of a recruitment process is a promotion, a person can apply for a review of the decision when the following criteria are met:</w:t>
      </w:r>
    </w:p>
    <w:p w:rsidR="00FD7CBB" w:rsidRPr="00FD7CBB" w:rsidRDefault="00FD7CBB" w:rsidP="00FD7CBB">
      <w:pPr>
        <w:pStyle w:val="ListParagraph"/>
        <w:numPr>
          <w:ilvl w:val="0"/>
          <w:numId w:val="43"/>
        </w:numPr>
        <w:rPr>
          <w:rFonts w:asciiTheme="minorHAnsi" w:hAnsiTheme="minorHAnsi" w:cstheme="minorHAnsi"/>
          <w:sz w:val="22"/>
          <w:szCs w:val="22"/>
        </w:rPr>
      </w:pPr>
      <w:r>
        <w:rPr>
          <w:rFonts w:asciiTheme="minorHAnsi" w:hAnsiTheme="minorHAnsi" w:cstheme="minorHAnsi"/>
          <w:sz w:val="22"/>
          <w:szCs w:val="22"/>
        </w:rPr>
        <w:t>A</w:t>
      </w:r>
      <w:r w:rsidRPr="00FD7CBB">
        <w:rPr>
          <w:rFonts w:asciiTheme="minorHAnsi" w:hAnsiTheme="minorHAnsi" w:cstheme="minorHAnsi"/>
          <w:sz w:val="22"/>
          <w:szCs w:val="22"/>
        </w:rPr>
        <w:t xml:space="preserve"> promotion decision has been published in the Gazette for a job a</w:t>
      </w:r>
      <w:r>
        <w:rPr>
          <w:rFonts w:asciiTheme="minorHAnsi" w:hAnsiTheme="minorHAnsi" w:cstheme="minorHAnsi"/>
          <w:sz w:val="22"/>
          <w:szCs w:val="22"/>
        </w:rPr>
        <w:t>t the APS 1 to 6 classification.</w:t>
      </w:r>
    </w:p>
    <w:p w:rsidR="00FD7CBB" w:rsidRPr="00FD7CBB" w:rsidRDefault="00FD7CBB" w:rsidP="00FD7CBB">
      <w:pPr>
        <w:pStyle w:val="ListParagraph"/>
        <w:numPr>
          <w:ilvl w:val="0"/>
          <w:numId w:val="43"/>
        </w:numPr>
        <w:rPr>
          <w:rFonts w:asciiTheme="minorHAnsi" w:hAnsiTheme="minorHAnsi" w:cstheme="minorHAnsi"/>
          <w:sz w:val="22"/>
          <w:szCs w:val="22"/>
        </w:rPr>
      </w:pPr>
      <w:r>
        <w:rPr>
          <w:rFonts w:asciiTheme="minorHAnsi" w:hAnsiTheme="minorHAnsi" w:cstheme="minorHAnsi"/>
          <w:sz w:val="22"/>
          <w:szCs w:val="22"/>
        </w:rPr>
        <w:t>T</w:t>
      </w:r>
      <w:r w:rsidRPr="00FD7CBB">
        <w:rPr>
          <w:rFonts w:asciiTheme="minorHAnsi" w:hAnsiTheme="minorHAnsi" w:cstheme="minorHAnsi"/>
          <w:sz w:val="22"/>
          <w:szCs w:val="22"/>
        </w:rPr>
        <w:t>he person is an ongoing APS employee who has applied unsuccessfully for promotion to the job</w:t>
      </w:r>
      <w:r>
        <w:rPr>
          <w:rFonts w:asciiTheme="minorHAnsi" w:hAnsiTheme="minorHAnsi" w:cstheme="minorHAnsi"/>
          <w:sz w:val="22"/>
          <w:szCs w:val="22"/>
        </w:rPr>
        <w:t>.</w:t>
      </w:r>
    </w:p>
    <w:p w:rsidR="00FD7CBB" w:rsidRPr="00FD7CBB" w:rsidRDefault="00FD7CBB" w:rsidP="00FD7CBB">
      <w:pPr>
        <w:pStyle w:val="ListParagraph"/>
        <w:numPr>
          <w:ilvl w:val="0"/>
          <w:numId w:val="43"/>
        </w:numPr>
        <w:rPr>
          <w:rFonts w:asciiTheme="minorHAnsi" w:hAnsiTheme="minorHAnsi" w:cstheme="minorHAnsi"/>
          <w:sz w:val="22"/>
          <w:szCs w:val="22"/>
        </w:rPr>
      </w:pPr>
      <w:r>
        <w:rPr>
          <w:rFonts w:asciiTheme="minorHAnsi" w:hAnsiTheme="minorHAnsi" w:cstheme="minorHAnsi"/>
          <w:sz w:val="22"/>
          <w:szCs w:val="22"/>
        </w:rPr>
        <w:t>T</w:t>
      </w:r>
      <w:r w:rsidRPr="00FD7CBB">
        <w:rPr>
          <w:rFonts w:asciiTheme="minorHAnsi" w:hAnsiTheme="minorHAnsi" w:cstheme="minorHAnsi"/>
          <w:sz w:val="22"/>
          <w:szCs w:val="22"/>
        </w:rPr>
        <w:t>he successful candidate is an ongoing APS employee who will be promoted to the job</w:t>
      </w:r>
      <w:r>
        <w:rPr>
          <w:rFonts w:asciiTheme="minorHAnsi" w:hAnsiTheme="minorHAnsi" w:cstheme="minorHAnsi"/>
          <w:sz w:val="22"/>
          <w:szCs w:val="22"/>
        </w:rPr>
        <w:t>.</w:t>
      </w:r>
    </w:p>
    <w:p w:rsidR="00955278" w:rsidRDefault="00955278" w:rsidP="001427BD"/>
    <w:p w:rsidR="00FD7CBB" w:rsidRDefault="00FD7CBB" w:rsidP="001427BD">
      <w:pPr>
        <w:rPr>
          <w:rFonts w:asciiTheme="minorHAnsi" w:hAnsiTheme="minorHAnsi" w:cstheme="minorHAnsi"/>
          <w:sz w:val="22"/>
          <w:szCs w:val="22"/>
        </w:rPr>
      </w:pPr>
      <w:r w:rsidRPr="00FD7CBB">
        <w:rPr>
          <w:rFonts w:asciiTheme="minorHAnsi" w:hAnsiTheme="minorHAnsi" w:cstheme="minorHAnsi"/>
          <w:sz w:val="22"/>
          <w:szCs w:val="22"/>
        </w:rPr>
        <w:t xml:space="preserve">A promotion review </w:t>
      </w:r>
      <w:r>
        <w:rPr>
          <w:rFonts w:asciiTheme="minorHAnsi" w:hAnsiTheme="minorHAnsi" w:cstheme="minorHAnsi"/>
          <w:sz w:val="22"/>
          <w:szCs w:val="22"/>
        </w:rPr>
        <w:t>must be lodged within 14 days of the promotion notification in the Gazette.</w:t>
      </w:r>
    </w:p>
    <w:p w:rsidR="00FD7CBB" w:rsidRDefault="00FD7CBB" w:rsidP="001427BD">
      <w:pPr>
        <w:rPr>
          <w:rFonts w:asciiTheme="minorHAnsi" w:hAnsiTheme="minorHAnsi" w:cstheme="minorHAnsi"/>
          <w:sz w:val="22"/>
          <w:szCs w:val="22"/>
        </w:rPr>
      </w:pPr>
    </w:p>
    <w:p w:rsidR="00FD7CBB" w:rsidRDefault="00FD7CBB" w:rsidP="001427BD">
      <w:pPr>
        <w:rPr>
          <w:rFonts w:asciiTheme="minorHAnsi" w:hAnsiTheme="minorHAnsi" w:cstheme="minorHAnsi"/>
          <w:sz w:val="22"/>
          <w:szCs w:val="22"/>
        </w:rPr>
      </w:pPr>
      <w:r>
        <w:rPr>
          <w:rFonts w:asciiTheme="minorHAnsi" w:hAnsiTheme="minorHAnsi" w:cstheme="minorHAnsi"/>
          <w:sz w:val="22"/>
          <w:szCs w:val="22"/>
        </w:rPr>
        <w:t xml:space="preserve">For further information, please contact the Merit Protection Commission: </w:t>
      </w:r>
      <w:hyperlink r:id="rId11" w:history="1">
        <w:r w:rsidRPr="00B84D4E">
          <w:rPr>
            <w:rStyle w:val="Hyperlink"/>
            <w:rFonts w:asciiTheme="minorHAnsi" w:hAnsiTheme="minorHAnsi" w:cstheme="minorHAnsi"/>
            <w:sz w:val="22"/>
            <w:szCs w:val="22"/>
          </w:rPr>
          <w:t>http://www.meritprotectioncommission.gov.au/home</w:t>
        </w:r>
      </w:hyperlink>
      <w:r>
        <w:rPr>
          <w:rFonts w:asciiTheme="minorHAnsi" w:hAnsiTheme="minorHAnsi" w:cstheme="minorHAnsi"/>
          <w:sz w:val="22"/>
          <w:szCs w:val="22"/>
        </w:rPr>
        <w:t>.</w:t>
      </w:r>
    </w:p>
    <w:p w:rsidR="00FD7CBB" w:rsidRPr="001427BD" w:rsidRDefault="00FD7CBB" w:rsidP="001427BD"/>
    <w:p w:rsidR="0031548F" w:rsidRPr="000914EC" w:rsidRDefault="0031548F" w:rsidP="00E966F3">
      <w:pPr>
        <w:pStyle w:val="Heading1"/>
        <w:rPr>
          <w:rFonts w:asciiTheme="minorHAnsi" w:hAnsiTheme="minorHAnsi" w:cstheme="minorHAnsi"/>
        </w:rPr>
      </w:pPr>
      <w:bookmarkStart w:id="148" w:name="_Toc136315157"/>
      <w:bookmarkStart w:id="149" w:name="_Toc136758666"/>
      <w:bookmarkStart w:id="150" w:name="_Toc480363917"/>
      <w:bookmarkStart w:id="151" w:name="_Toc132091743"/>
      <w:r w:rsidRPr="007D335F">
        <w:rPr>
          <w:rFonts w:asciiTheme="minorHAnsi" w:hAnsiTheme="minorHAnsi" w:cstheme="minorHAnsi"/>
        </w:rPr>
        <w:lastRenderedPageBreak/>
        <w:t>Drug and Alcohol Guidelines</w:t>
      </w:r>
      <w:bookmarkEnd w:id="148"/>
      <w:bookmarkEnd w:id="149"/>
      <w:bookmarkEnd w:id="150"/>
    </w:p>
    <w:p w:rsidR="0031548F" w:rsidRPr="000914EC" w:rsidRDefault="0031548F" w:rsidP="00825339">
      <w:pPr>
        <w:pStyle w:val="Heading2"/>
      </w:pPr>
      <w:bookmarkStart w:id="152" w:name="_Toc136758667"/>
      <w:bookmarkStart w:id="153" w:name="_Toc480363918"/>
      <w:r w:rsidRPr="000914EC">
        <w:t>Alcohol &amp; Other Substances</w:t>
      </w:r>
      <w:bookmarkEnd w:id="151"/>
      <w:bookmarkEnd w:id="152"/>
      <w:bookmarkEnd w:id="153"/>
      <w:r w:rsidRPr="000914EC">
        <w:t xml:space="preserve"> </w:t>
      </w:r>
    </w:p>
    <w:p w:rsidR="00665971" w:rsidRPr="000914EC" w:rsidRDefault="00665971" w:rsidP="00825339">
      <w:pPr>
        <w:rPr>
          <w:rFonts w:asciiTheme="minorHAnsi" w:hAnsiTheme="minorHAnsi" w:cstheme="minorHAnsi"/>
          <w:sz w:val="22"/>
          <w:szCs w:val="22"/>
        </w:rPr>
      </w:pPr>
      <w:r w:rsidRPr="000914EC">
        <w:rPr>
          <w:rFonts w:asciiTheme="minorHAnsi" w:hAnsiTheme="minorHAnsi" w:cstheme="minorHAnsi"/>
          <w:sz w:val="22"/>
          <w:szCs w:val="22"/>
        </w:rPr>
        <w:t xml:space="preserve">Improper and/or inappropriate use of alcohol and other substances can cause serious injury to the health of employees, impair the workplace performance and endanger the safety and wellbeing of fellow employees and members of the general public.  </w:t>
      </w:r>
    </w:p>
    <w:p w:rsidR="00665971" w:rsidRPr="000914EC" w:rsidRDefault="00665971" w:rsidP="00825339">
      <w:pPr>
        <w:rPr>
          <w:rFonts w:asciiTheme="minorHAnsi" w:hAnsiTheme="minorHAnsi" w:cstheme="minorHAnsi"/>
          <w:sz w:val="22"/>
          <w:szCs w:val="22"/>
        </w:rPr>
      </w:pPr>
    </w:p>
    <w:p w:rsidR="00665971" w:rsidRPr="000914EC" w:rsidRDefault="0016250B" w:rsidP="00825339">
      <w:pPr>
        <w:rPr>
          <w:rFonts w:asciiTheme="minorHAnsi" w:hAnsiTheme="minorHAnsi" w:cstheme="minorHAnsi"/>
          <w:sz w:val="22"/>
          <w:szCs w:val="22"/>
        </w:rPr>
      </w:pPr>
      <w:r>
        <w:rPr>
          <w:rFonts w:asciiTheme="minorHAnsi" w:hAnsiTheme="minorHAnsi" w:cstheme="minorHAnsi"/>
          <w:sz w:val="22"/>
          <w:szCs w:val="22"/>
          <w:lang w:eastAsia="en-US"/>
        </w:rPr>
        <w:t>Department of Agriculture and Water Resources</w:t>
      </w:r>
      <w:r w:rsidR="00665971" w:rsidRPr="000914EC">
        <w:rPr>
          <w:rFonts w:asciiTheme="minorHAnsi" w:hAnsiTheme="minorHAnsi" w:cstheme="minorHAnsi"/>
          <w:sz w:val="22"/>
          <w:szCs w:val="22"/>
        </w:rPr>
        <w:t xml:space="preserve"> employees and contractors must not, through the consumption of alcohol or other substances (whether legal or illegal) render themselves unfit or incapable of performing their duties. Employees whose work performance or conduct is impaired by alcohol or other drugs are expected to make appropriate leave arrangements and not attend work until they are fully effective. </w:t>
      </w:r>
    </w:p>
    <w:p w:rsidR="00665971" w:rsidRPr="000914EC" w:rsidRDefault="00665971" w:rsidP="00825339">
      <w:pPr>
        <w:rPr>
          <w:rFonts w:asciiTheme="minorHAnsi" w:hAnsiTheme="minorHAnsi" w:cstheme="minorHAnsi"/>
          <w:sz w:val="22"/>
          <w:szCs w:val="22"/>
        </w:rPr>
      </w:pPr>
    </w:p>
    <w:p w:rsidR="00665971" w:rsidRPr="000914EC" w:rsidRDefault="00665971" w:rsidP="00825339">
      <w:pPr>
        <w:rPr>
          <w:rFonts w:asciiTheme="minorHAnsi" w:hAnsiTheme="minorHAnsi" w:cstheme="minorHAnsi"/>
          <w:sz w:val="22"/>
          <w:szCs w:val="22"/>
        </w:rPr>
      </w:pPr>
      <w:r w:rsidRPr="000914EC">
        <w:rPr>
          <w:rFonts w:asciiTheme="minorHAnsi" w:hAnsiTheme="minorHAnsi" w:cstheme="minorHAnsi"/>
          <w:sz w:val="22"/>
          <w:szCs w:val="22"/>
        </w:rPr>
        <w:t xml:space="preserve">All </w:t>
      </w:r>
      <w:r w:rsidR="0016250B">
        <w:rPr>
          <w:rFonts w:asciiTheme="minorHAnsi" w:hAnsiTheme="minorHAnsi" w:cstheme="minorHAnsi"/>
          <w:sz w:val="22"/>
          <w:szCs w:val="22"/>
          <w:lang w:eastAsia="en-US"/>
        </w:rPr>
        <w:t>Department of Agriculture and Water Resources</w:t>
      </w:r>
      <w:r w:rsidRPr="000914EC">
        <w:rPr>
          <w:rFonts w:asciiTheme="minorHAnsi" w:hAnsiTheme="minorHAnsi" w:cstheme="minorHAnsi"/>
          <w:sz w:val="22"/>
          <w:szCs w:val="22"/>
        </w:rPr>
        <w:t xml:space="preserve"> employees working airside are required by law to comply with Civil Aviation Safety Authority Drug and Alcohol Random Testing Program.</w:t>
      </w:r>
    </w:p>
    <w:p w:rsidR="0031548F" w:rsidRPr="000914EC" w:rsidRDefault="0031548F" w:rsidP="00825339">
      <w:pPr>
        <w:pStyle w:val="Heading2"/>
      </w:pPr>
      <w:bookmarkStart w:id="154" w:name="_Toc132091744"/>
      <w:bookmarkStart w:id="155" w:name="_Toc136758668"/>
      <w:bookmarkStart w:id="156" w:name="_Toc480363919"/>
      <w:r w:rsidRPr="000914EC">
        <w:t>Illegal Substances</w:t>
      </w:r>
      <w:bookmarkEnd w:id="154"/>
      <w:bookmarkEnd w:id="155"/>
      <w:bookmarkEnd w:id="156"/>
      <w:r w:rsidRPr="000914EC">
        <w:t xml:space="preserve"> </w:t>
      </w:r>
    </w:p>
    <w:p w:rsidR="00665971" w:rsidRPr="000914EC" w:rsidRDefault="0016250B" w:rsidP="00825339">
      <w:pPr>
        <w:rPr>
          <w:rFonts w:asciiTheme="minorHAnsi" w:hAnsiTheme="minorHAnsi" w:cstheme="minorHAnsi"/>
          <w:sz w:val="22"/>
          <w:szCs w:val="22"/>
        </w:rPr>
      </w:pPr>
      <w:r>
        <w:rPr>
          <w:rFonts w:asciiTheme="minorHAnsi" w:hAnsiTheme="minorHAnsi" w:cstheme="minorHAnsi"/>
          <w:sz w:val="22"/>
          <w:szCs w:val="22"/>
          <w:lang w:eastAsia="en-US"/>
        </w:rPr>
        <w:t>Department of Agriculture and Water Resources</w:t>
      </w:r>
      <w:r w:rsidR="00665971" w:rsidRPr="000914EC">
        <w:rPr>
          <w:rFonts w:asciiTheme="minorHAnsi" w:hAnsiTheme="minorHAnsi" w:cstheme="minorHAnsi"/>
          <w:sz w:val="22"/>
          <w:szCs w:val="22"/>
        </w:rPr>
        <w:t xml:space="preserve"> adopts a zero tolerance policy toward the use of illegal drugs. All employees and contractors must not, at any time, take part in, or knowingly have a continuing association with persons involved in the illegal importation, possession, trafficking, manufacture or use of illicit drugs or other prohibited substances or associated paraphernalia.</w:t>
      </w:r>
    </w:p>
    <w:p w:rsidR="00665971" w:rsidRPr="000914EC" w:rsidRDefault="00665971" w:rsidP="00825339">
      <w:pPr>
        <w:rPr>
          <w:rFonts w:asciiTheme="minorHAnsi" w:hAnsiTheme="minorHAnsi" w:cstheme="minorHAnsi"/>
          <w:sz w:val="22"/>
          <w:szCs w:val="22"/>
        </w:rPr>
      </w:pPr>
    </w:p>
    <w:p w:rsidR="00665971" w:rsidRPr="000914EC" w:rsidRDefault="00665971" w:rsidP="00825339">
      <w:pPr>
        <w:rPr>
          <w:rFonts w:asciiTheme="minorHAnsi" w:hAnsiTheme="minorHAnsi" w:cstheme="minorHAnsi"/>
          <w:sz w:val="22"/>
          <w:szCs w:val="22"/>
        </w:rPr>
      </w:pPr>
      <w:r w:rsidRPr="000914EC">
        <w:rPr>
          <w:rFonts w:asciiTheme="minorHAnsi" w:hAnsiTheme="minorHAnsi" w:cstheme="minorHAnsi"/>
          <w:sz w:val="22"/>
          <w:szCs w:val="22"/>
        </w:rPr>
        <w:t>Failure to comply with these requirements may result in the imposition of disciplinary procedures.</w:t>
      </w:r>
    </w:p>
    <w:p w:rsidR="0031548F" w:rsidRPr="000914EC" w:rsidRDefault="0031548F" w:rsidP="00825339">
      <w:pPr>
        <w:pStyle w:val="Heading2"/>
      </w:pPr>
      <w:bookmarkStart w:id="157" w:name="_Toc132091745"/>
      <w:bookmarkStart w:id="158" w:name="_Toc136758669"/>
      <w:bookmarkStart w:id="159" w:name="_Toc480363920"/>
      <w:r w:rsidRPr="000914EC">
        <w:t>Smoking</w:t>
      </w:r>
      <w:bookmarkEnd w:id="157"/>
      <w:bookmarkEnd w:id="158"/>
      <w:bookmarkEnd w:id="159"/>
    </w:p>
    <w:p w:rsidR="0031548F" w:rsidRPr="000914EC" w:rsidRDefault="00665971" w:rsidP="00825339">
      <w:pPr>
        <w:rPr>
          <w:rFonts w:asciiTheme="minorHAnsi" w:hAnsiTheme="minorHAnsi" w:cstheme="minorHAnsi"/>
          <w:sz w:val="22"/>
          <w:szCs w:val="22"/>
        </w:rPr>
      </w:pPr>
      <w:r w:rsidRPr="000914EC">
        <w:rPr>
          <w:rFonts w:asciiTheme="minorHAnsi" w:hAnsiTheme="minorHAnsi" w:cstheme="minorHAnsi"/>
          <w:sz w:val="22"/>
          <w:szCs w:val="22"/>
        </w:rPr>
        <w:t xml:space="preserve">The department </w:t>
      </w:r>
      <w:r w:rsidR="0031548F" w:rsidRPr="000914EC">
        <w:rPr>
          <w:rFonts w:asciiTheme="minorHAnsi" w:hAnsiTheme="minorHAnsi" w:cstheme="minorHAnsi"/>
          <w:sz w:val="22"/>
          <w:szCs w:val="22"/>
        </w:rPr>
        <w:t xml:space="preserve">is required by </w:t>
      </w:r>
      <w:r w:rsidR="00EF66C1">
        <w:rPr>
          <w:rFonts w:asciiTheme="minorHAnsi" w:hAnsiTheme="minorHAnsi" w:cstheme="minorHAnsi"/>
          <w:sz w:val="22"/>
          <w:szCs w:val="22"/>
        </w:rPr>
        <w:t>Work</w:t>
      </w:r>
      <w:r w:rsidR="0031548F" w:rsidRPr="000914EC">
        <w:rPr>
          <w:rFonts w:asciiTheme="minorHAnsi" w:hAnsiTheme="minorHAnsi" w:cstheme="minorHAnsi"/>
          <w:sz w:val="22"/>
          <w:szCs w:val="22"/>
        </w:rPr>
        <w:t xml:space="preserve"> Health and Safety legislation to provide employees with a healthy and safe working environment</w:t>
      </w:r>
    </w:p>
    <w:p w:rsidR="0031548F" w:rsidRPr="000914EC" w:rsidRDefault="0031548F" w:rsidP="00825339">
      <w:pPr>
        <w:rPr>
          <w:rFonts w:asciiTheme="minorHAnsi" w:hAnsiTheme="minorHAnsi" w:cstheme="minorHAnsi"/>
          <w:sz w:val="22"/>
          <w:szCs w:val="22"/>
        </w:rPr>
      </w:pPr>
    </w:p>
    <w:p w:rsidR="0031548F" w:rsidRPr="000914EC" w:rsidRDefault="0031548F" w:rsidP="00825339">
      <w:pPr>
        <w:rPr>
          <w:rFonts w:asciiTheme="minorHAnsi" w:hAnsiTheme="minorHAnsi" w:cstheme="minorHAnsi"/>
          <w:sz w:val="22"/>
          <w:szCs w:val="22"/>
        </w:rPr>
      </w:pPr>
      <w:r w:rsidRPr="000914EC">
        <w:rPr>
          <w:rFonts w:asciiTheme="minorHAnsi" w:hAnsiTheme="minorHAnsi" w:cstheme="minorHAnsi"/>
          <w:sz w:val="22"/>
          <w:szCs w:val="22"/>
        </w:rPr>
        <w:lastRenderedPageBreak/>
        <w:t xml:space="preserve">Smoking is banned:  </w:t>
      </w:r>
    </w:p>
    <w:p w:rsidR="0031548F" w:rsidRPr="00E2713F" w:rsidRDefault="0031548F" w:rsidP="00825339">
      <w:pPr>
        <w:pStyle w:val="ListParagraph"/>
        <w:numPr>
          <w:ilvl w:val="0"/>
          <w:numId w:val="41"/>
        </w:numPr>
        <w:ind w:left="284" w:hanging="284"/>
        <w:rPr>
          <w:rFonts w:asciiTheme="minorHAnsi" w:hAnsiTheme="minorHAnsi" w:cstheme="minorHAnsi"/>
          <w:sz w:val="22"/>
          <w:szCs w:val="22"/>
        </w:rPr>
      </w:pPr>
      <w:r w:rsidRPr="00E2713F">
        <w:rPr>
          <w:rFonts w:asciiTheme="minorHAnsi" w:hAnsiTheme="minorHAnsi" w:cstheme="minorHAnsi"/>
          <w:sz w:val="22"/>
          <w:szCs w:val="22"/>
        </w:rPr>
        <w:t xml:space="preserve">in all areas of buildings or parts of buildings occupied by </w:t>
      </w:r>
      <w:r w:rsidR="006A358E">
        <w:rPr>
          <w:rFonts w:asciiTheme="minorHAnsi" w:hAnsiTheme="minorHAnsi" w:cstheme="minorHAnsi"/>
          <w:sz w:val="22"/>
          <w:szCs w:val="22"/>
        </w:rPr>
        <w:t xml:space="preserve">the </w:t>
      </w:r>
      <w:r w:rsidR="0016250B">
        <w:rPr>
          <w:rFonts w:asciiTheme="minorHAnsi" w:hAnsiTheme="minorHAnsi" w:cstheme="minorHAnsi"/>
          <w:sz w:val="22"/>
          <w:szCs w:val="22"/>
          <w:lang w:eastAsia="en-US"/>
        </w:rPr>
        <w:t>Department of Agriculture and Water Resources</w:t>
      </w:r>
      <w:r w:rsidR="007D1941" w:rsidRPr="00E2713F">
        <w:rPr>
          <w:rFonts w:asciiTheme="minorHAnsi" w:hAnsiTheme="minorHAnsi" w:cstheme="minorHAnsi"/>
          <w:sz w:val="22"/>
          <w:szCs w:val="22"/>
        </w:rPr>
        <w:t xml:space="preserve"> </w:t>
      </w:r>
      <w:r w:rsidRPr="00E2713F">
        <w:rPr>
          <w:rFonts w:asciiTheme="minorHAnsi" w:hAnsiTheme="minorHAnsi" w:cstheme="minorHAnsi"/>
          <w:sz w:val="22"/>
          <w:szCs w:val="22"/>
        </w:rPr>
        <w:t>– including offices, basements, stairwells, toilets and balconies;</w:t>
      </w:r>
    </w:p>
    <w:p w:rsidR="0031548F" w:rsidRPr="00E2713F" w:rsidRDefault="0031548F" w:rsidP="00825339">
      <w:pPr>
        <w:pStyle w:val="ListParagraph"/>
        <w:numPr>
          <w:ilvl w:val="0"/>
          <w:numId w:val="41"/>
        </w:numPr>
        <w:ind w:left="284" w:hanging="284"/>
        <w:rPr>
          <w:rFonts w:asciiTheme="minorHAnsi" w:hAnsiTheme="minorHAnsi" w:cstheme="minorHAnsi"/>
          <w:sz w:val="22"/>
          <w:szCs w:val="22"/>
        </w:rPr>
      </w:pPr>
      <w:r w:rsidRPr="00E2713F">
        <w:rPr>
          <w:rFonts w:asciiTheme="minorHAnsi" w:hAnsiTheme="minorHAnsi" w:cstheme="minorHAnsi"/>
          <w:sz w:val="22"/>
          <w:szCs w:val="22"/>
        </w:rPr>
        <w:t xml:space="preserve">in vehicles, vessels or aircraft under the control or hired by </w:t>
      </w:r>
      <w:r w:rsidR="006A358E">
        <w:rPr>
          <w:rFonts w:asciiTheme="minorHAnsi" w:hAnsiTheme="minorHAnsi" w:cstheme="minorHAnsi"/>
          <w:sz w:val="22"/>
          <w:szCs w:val="22"/>
        </w:rPr>
        <w:t xml:space="preserve">the </w:t>
      </w:r>
      <w:r w:rsidR="0016250B">
        <w:rPr>
          <w:rFonts w:asciiTheme="minorHAnsi" w:hAnsiTheme="minorHAnsi" w:cstheme="minorHAnsi"/>
          <w:sz w:val="22"/>
          <w:szCs w:val="22"/>
          <w:lang w:eastAsia="en-US"/>
        </w:rPr>
        <w:t>Department of Agriculture and Water Resources</w:t>
      </w:r>
      <w:r w:rsidRPr="00E2713F">
        <w:rPr>
          <w:rFonts w:asciiTheme="minorHAnsi" w:hAnsiTheme="minorHAnsi" w:cstheme="minorHAnsi"/>
          <w:sz w:val="22"/>
          <w:szCs w:val="22"/>
        </w:rPr>
        <w:t>; and</w:t>
      </w:r>
    </w:p>
    <w:p w:rsidR="0031548F" w:rsidRPr="00E2713F" w:rsidRDefault="0031548F" w:rsidP="00825339">
      <w:pPr>
        <w:pStyle w:val="ListParagraph"/>
        <w:numPr>
          <w:ilvl w:val="0"/>
          <w:numId w:val="41"/>
        </w:numPr>
        <w:ind w:left="284" w:hanging="284"/>
        <w:rPr>
          <w:rFonts w:asciiTheme="minorHAnsi" w:hAnsiTheme="minorHAnsi" w:cstheme="minorHAnsi"/>
          <w:sz w:val="22"/>
          <w:szCs w:val="22"/>
        </w:rPr>
      </w:pPr>
      <w:r w:rsidRPr="00E2713F">
        <w:rPr>
          <w:rFonts w:asciiTheme="minorHAnsi" w:hAnsiTheme="minorHAnsi" w:cstheme="minorHAnsi"/>
          <w:sz w:val="22"/>
          <w:szCs w:val="22"/>
        </w:rPr>
        <w:t xml:space="preserve">at all social functions held on </w:t>
      </w:r>
      <w:r w:rsidR="0016250B">
        <w:rPr>
          <w:rFonts w:asciiTheme="minorHAnsi" w:hAnsiTheme="minorHAnsi" w:cstheme="minorHAnsi"/>
          <w:sz w:val="22"/>
          <w:szCs w:val="22"/>
          <w:lang w:eastAsia="en-US"/>
        </w:rPr>
        <w:t>Department of Agriculture and Water Resources</w:t>
      </w:r>
      <w:r w:rsidR="007D1941" w:rsidRPr="00E2713F">
        <w:rPr>
          <w:rFonts w:asciiTheme="minorHAnsi" w:hAnsiTheme="minorHAnsi" w:cstheme="minorHAnsi"/>
          <w:sz w:val="22"/>
          <w:szCs w:val="22"/>
        </w:rPr>
        <w:t xml:space="preserve"> </w:t>
      </w:r>
      <w:r w:rsidRPr="00E2713F">
        <w:rPr>
          <w:rFonts w:asciiTheme="minorHAnsi" w:hAnsiTheme="minorHAnsi" w:cstheme="minorHAnsi"/>
          <w:sz w:val="22"/>
          <w:szCs w:val="22"/>
        </w:rPr>
        <w:t>premises.</w:t>
      </w:r>
    </w:p>
    <w:p w:rsidR="0031548F" w:rsidRPr="000914EC" w:rsidRDefault="0031548F">
      <w:pPr>
        <w:rPr>
          <w:rFonts w:asciiTheme="minorHAnsi" w:hAnsiTheme="minorHAnsi" w:cstheme="minorHAnsi"/>
          <w:sz w:val="22"/>
          <w:szCs w:val="22"/>
        </w:rPr>
      </w:pPr>
    </w:p>
    <w:p w:rsidR="0031548F" w:rsidRDefault="0031548F">
      <w:pPr>
        <w:rPr>
          <w:rFonts w:asciiTheme="minorHAnsi" w:hAnsiTheme="minorHAnsi" w:cstheme="minorHAnsi"/>
          <w:sz w:val="22"/>
          <w:szCs w:val="22"/>
        </w:rPr>
      </w:pPr>
      <w:r w:rsidRPr="000914EC">
        <w:rPr>
          <w:rFonts w:asciiTheme="minorHAnsi" w:hAnsiTheme="minorHAnsi" w:cstheme="minorHAnsi"/>
          <w:sz w:val="22"/>
          <w:szCs w:val="22"/>
        </w:rPr>
        <w:t>This ban applies at all times, not just in working hours and covers all workplaces in central office, the regions and overseas.</w:t>
      </w:r>
    </w:p>
    <w:p w:rsidR="0031548F" w:rsidRPr="000914EC" w:rsidRDefault="0031548F">
      <w:pPr>
        <w:spacing w:line="264" w:lineRule="auto"/>
        <w:rPr>
          <w:rFonts w:asciiTheme="minorHAnsi" w:hAnsiTheme="minorHAnsi" w:cstheme="minorHAnsi"/>
        </w:rPr>
      </w:pPr>
    </w:p>
    <w:p w:rsidR="00736D61" w:rsidRPr="000914EC" w:rsidRDefault="00736D61" w:rsidP="00736D61">
      <w:pPr>
        <w:pStyle w:val="Heading1"/>
        <w:rPr>
          <w:rFonts w:asciiTheme="minorHAnsi" w:hAnsiTheme="minorHAnsi" w:cstheme="minorHAnsi"/>
        </w:rPr>
      </w:pPr>
      <w:bookmarkStart w:id="160" w:name="_Toc272149266"/>
      <w:bookmarkStart w:id="161" w:name="_Toc272151620"/>
      <w:bookmarkStart w:id="162" w:name="_Toc272151716"/>
      <w:bookmarkStart w:id="163" w:name="_Toc480363921"/>
      <w:r w:rsidRPr="007D335F">
        <w:rPr>
          <w:rFonts w:asciiTheme="minorHAnsi" w:hAnsiTheme="minorHAnsi" w:cstheme="minorHAnsi"/>
        </w:rPr>
        <w:t>Further Information</w:t>
      </w:r>
      <w:bookmarkEnd w:id="160"/>
      <w:bookmarkEnd w:id="161"/>
      <w:bookmarkEnd w:id="162"/>
      <w:bookmarkEnd w:id="163"/>
    </w:p>
    <w:p w:rsidR="00736D61" w:rsidRPr="00381F98" w:rsidRDefault="00736D61" w:rsidP="00736D61">
      <w:pPr>
        <w:spacing w:line="264" w:lineRule="auto"/>
        <w:rPr>
          <w:rFonts w:ascii="Calibri" w:hAnsi="Calibri" w:cs="Calibri"/>
          <w:sz w:val="22"/>
          <w:szCs w:val="22"/>
        </w:rPr>
      </w:pPr>
      <w:r w:rsidRPr="00381F98">
        <w:rPr>
          <w:rFonts w:asciiTheme="minorHAnsi" w:hAnsiTheme="minorHAnsi" w:cstheme="minorHAnsi"/>
          <w:sz w:val="22"/>
          <w:szCs w:val="22"/>
        </w:rPr>
        <w:t xml:space="preserve">Further information on the roles and responsibilities of </w:t>
      </w:r>
      <w:r w:rsidR="0016250B">
        <w:rPr>
          <w:rFonts w:asciiTheme="minorHAnsi" w:hAnsiTheme="minorHAnsi" w:cstheme="minorHAnsi"/>
          <w:sz w:val="22"/>
          <w:szCs w:val="22"/>
          <w:lang w:eastAsia="en-US"/>
        </w:rPr>
        <w:t>Department of Agriculture and Water Resources</w:t>
      </w:r>
      <w:r w:rsidRPr="00381F98">
        <w:rPr>
          <w:rFonts w:asciiTheme="minorHAnsi" w:hAnsiTheme="minorHAnsi" w:cstheme="minorHAnsi"/>
          <w:sz w:val="22"/>
          <w:szCs w:val="22"/>
        </w:rPr>
        <w:t xml:space="preserve"> is contained on the website </w:t>
      </w:r>
      <w:r w:rsidR="0016250B" w:rsidRPr="006B6DFA">
        <w:rPr>
          <w:rFonts w:asciiTheme="minorHAnsi" w:hAnsiTheme="minorHAnsi" w:cstheme="minorHAnsi"/>
          <w:b/>
          <w:sz w:val="22"/>
          <w:szCs w:val="22"/>
        </w:rPr>
        <w:t>www.agriculture.gov.au</w:t>
      </w:r>
      <w:r w:rsidR="0016250B">
        <w:rPr>
          <w:rFonts w:asciiTheme="minorHAnsi" w:hAnsiTheme="minorHAnsi" w:cstheme="minorHAnsi"/>
          <w:sz w:val="22"/>
          <w:szCs w:val="22"/>
        </w:rPr>
        <w:t xml:space="preserve"> .</w:t>
      </w:r>
      <w:r w:rsidRPr="00381F98">
        <w:rPr>
          <w:rFonts w:asciiTheme="minorHAnsi" w:hAnsiTheme="minorHAnsi" w:cstheme="minorHAnsi"/>
          <w:sz w:val="22"/>
          <w:szCs w:val="22"/>
        </w:rPr>
        <w:br/>
      </w:r>
    </w:p>
    <w:p w:rsidR="00736D61" w:rsidRPr="00A25568" w:rsidRDefault="00736D61" w:rsidP="00736D61">
      <w:pPr>
        <w:spacing w:line="264" w:lineRule="auto"/>
        <w:jc w:val="center"/>
        <w:rPr>
          <w:rFonts w:ascii="Book Antiqua" w:hAnsi="Book Antiqua" w:cs="Arial"/>
        </w:rPr>
      </w:pPr>
      <w:r w:rsidRPr="00736D61">
        <w:rPr>
          <w:rFonts w:ascii="Calibri" w:hAnsi="Calibri" w:cs="Calibri"/>
          <w:b/>
          <w:sz w:val="28"/>
          <w:szCs w:val="28"/>
        </w:rPr>
        <w:t xml:space="preserve">Thank you for your interest with the </w:t>
      </w:r>
      <w:r w:rsidR="0016250B">
        <w:rPr>
          <w:rFonts w:ascii="Calibri" w:hAnsi="Calibri" w:cs="Calibri"/>
          <w:b/>
          <w:sz w:val="28"/>
          <w:szCs w:val="28"/>
        </w:rPr>
        <w:t>Department of Agriculture and Water Resources</w:t>
      </w:r>
    </w:p>
    <w:sectPr w:rsidR="00736D61" w:rsidRPr="00A25568" w:rsidSect="00B65D2C">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E40" w:rsidRDefault="00A15E40">
      <w:r>
        <w:separator/>
      </w:r>
    </w:p>
  </w:endnote>
  <w:endnote w:type="continuationSeparator" w:id="0">
    <w:p w:rsidR="00A15E40" w:rsidRDefault="00A15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11B" w:rsidRPr="000748A0" w:rsidRDefault="0093311B">
    <w:pPr>
      <w:pStyle w:val="Footer"/>
      <w:rPr>
        <w:rFonts w:ascii="Arial Narrow" w:hAnsi="Arial Narrow"/>
        <w:sz w:val="18"/>
        <w:szCs w:val="18"/>
      </w:rPr>
    </w:pPr>
    <w:r w:rsidRPr="000748A0">
      <w:rPr>
        <w:rFonts w:ascii="Arial Narrow" w:hAnsi="Arial Narrow"/>
        <w:sz w:val="18"/>
        <w:szCs w:val="18"/>
      </w:rPr>
      <w:tab/>
      <w:t xml:space="preserve">- </w:t>
    </w:r>
    <w:r w:rsidRPr="000748A0">
      <w:rPr>
        <w:rFonts w:ascii="Arial Narrow" w:hAnsi="Arial Narrow"/>
        <w:sz w:val="18"/>
        <w:szCs w:val="18"/>
      </w:rPr>
      <w:fldChar w:fldCharType="begin"/>
    </w:r>
    <w:r w:rsidRPr="000748A0">
      <w:rPr>
        <w:rFonts w:ascii="Arial Narrow" w:hAnsi="Arial Narrow"/>
        <w:sz w:val="18"/>
        <w:szCs w:val="18"/>
      </w:rPr>
      <w:instrText xml:space="preserve"> PAGE </w:instrText>
    </w:r>
    <w:r w:rsidRPr="000748A0">
      <w:rPr>
        <w:rFonts w:ascii="Arial Narrow" w:hAnsi="Arial Narrow"/>
        <w:sz w:val="18"/>
        <w:szCs w:val="18"/>
      </w:rPr>
      <w:fldChar w:fldCharType="separate"/>
    </w:r>
    <w:r w:rsidR="007C6432">
      <w:rPr>
        <w:rFonts w:ascii="Arial Narrow" w:hAnsi="Arial Narrow"/>
        <w:noProof/>
        <w:sz w:val="18"/>
        <w:szCs w:val="18"/>
      </w:rPr>
      <w:t>2</w:t>
    </w:r>
    <w:r w:rsidRPr="000748A0">
      <w:rPr>
        <w:rFonts w:ascii="Arial Narrow" w:hAnsi="Arial Narrow"/>
        <w:noProof/>
        <w:sz w:val="18"/>
        <w:szCs w:val="18"/>
      </w:rPr>
      <w:fldChar w:fldCharType="end"/>
    </w:r>
    <w:r w:rsidRPr="000748A0">
      <w:rPr>
        <w:rFonts w:ascii="Arial Narrow" w:hAnsi="Arial Narrow"/>
        <w:sz w:val="18"/>
        <w:szCs w:val="18"/>
      </w:rPr>
      <w:t xml:space="preserve"> -</w:t>
    </w:r>
    <w:r w:rsidRPr="000748A0">
      <w:rPr>
        <w:rFonts w:ascii="Arial Narrow" w:hAnsi="Arial Narrow"/>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E40" w:rsidRDefault="00A15E40">
      <w:r>
        <w:separator/>
      </w:r>
    </w:p>
  </w:footnote>
  <w:footnote w:type="continuationSeparator" w:id="0">
    <w:p w:rsidR="00A15E40" w:rsidRDefault="00A15E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11B" w:rsidRDefault="0093311B">
    <w:pPr>
      <w:pStyle w:val="Header"/>
      <w:rPr>
        <w:i/>
      </w:rPr>
    </w:pPr>
    <w:r>
      <w:rPr>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204D"/>
    <w:multiLevelType w:val="multilevel"/>
    <w:tmpl w:val="6582BB02"/>
    <w:lvl w:ilvl="0">
      <w:numFmt w:val="bullet"/>
      <w:lvlText w:val=""/>
      <w:lvlJc w:val="left"/>
      <w:pPr>
        <w:tabs>
          <w:tab w:val="num" w:pos="720"/>
        </w:tabs>
        <w:ind w:left="720" w:hanging="360"/>
      </w:pPr>
      <w:rPr>
        <w:rFonts w:ascii="Symbol" w:eastAsia="Times New Roman" w:hAnsi="Symbol" w:cs="Arial" w:hint="default"/>
      </w:rPr>
    </w:lvl>
    <w:lvl w:ilvl="1">
      <w:numFmt w:val="bullet"/>
      <w:lvlText w:val="-"/>
      <w:lvlJc w:val="left"/>
      <w:pPr>
        <w:tabs>
          <w:tab w:val="num" w:pos="1440"/>
        </w:tabs>
        <w:ind w:left="1440" w:hanging="360"/>
      </w:pPr>
      <w:rPr>
        <w:rFonts w:ascii="Book Antiqua" w:eastAsia="Times New Roman" w:hAnsi="Book Antiqua"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0E2606"/>
    <w:multiLevelType w:val="multilevel"/>
    <w:tmpl w:val="6582BB02"/>
    <w:lvl w:ilvl="0">
      <w:numFmt w:val="bullet"/>
      <w:lvlText w:val=""/>
      <w:lvlJc w:val="left"/>
      <w:pPr>
        <w:tabs>
          <w:tab w:val="num" w:pos="720"/>
        </w:tabs>
        <w:ind w:left="720" w:hanging="360"/>
      </w:pPr>
      <w:rPr>
        <w:rFonts w:ascii="Symbol" w:eastAsia="Times New Roman" w:hAnsi="Symbol" w:cs="Arial" w:hint="default"/>
      </w:rPr>
    </w:lvl>
    <w:lvl w:ilvl="1">
      <w:numFmt w:val="bullet"/>
      <w:lvlText w:val="-"/>
      <w:lvlJc w:val="left"/>
      <w:pPr>
        <w:tabs>
          <w:tab w:val="num" w:pos="1440"/>
        </w:tabs>
        <w:ind w:left="1440" w:hanging="360"/>
      </w:pPr>
      <w:rPr>
        <w:rFonts w:ascii="Book Antiqua" w:eastAsia="Times New Roman" w:hAnsi="Book Antiqua"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655705"/>
    <w:multiLevelType w:val="hybridMultilevel"/>
    <w:tmpl w:val="2E5A97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CB27F2"/>
    <w:multiLevelType w:val="hybridMultilevel"/>
    <w:tmpl w:val="2DAC72F0"/>
    <w:lvl w:ilvl="0" w:tplc="31DE9C12">
      <w:numFmt w:val="bullet"/>
      <w:lvlText w:val=""/>
      <w:lvlJc w:val="left"/>
      <w:pPr>
        <w:tabs>
          <w:tab w:val="num" w:pos="720"/>
        </w:tabs>
        <w:ind w:left="720" w:hanging="360"/>
      </w:pPr>
      <w:rPr>
        <w:rFonts w:ascii="Symbol" w:eastAsia="Times New Roman" w:hAnsi="Symbol" w:cs="Arial" w:hint="default"/>
      </w:rPr>
    </w:lvl>
    <w:lvl w:ilvl="1" w:tplc="DEA02A48">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20A26"/>
    <w:multiLevelType w:val="hybridMultilevel"/>
    <w:tmpl w:val="FCE48160"/>
    <w:lvl w:ilvl="0" w:tplc="31DE9C12">
      <w:numFmt w:val="bullet"/>
      <w:lvlText w:val=""/>
      <w:lvlJc w:val="left"/>
      <w:pPr>
        <w:tabs>
          <w:tab w:val="num" w:pos="720"/>
        </w:tabs>
        <w:ind w:left="720" w:hanging="360"/>
      </w:pPr>
      <w:rPr>
        <w:rFonts w:ascii="Symbol" w:eastAsia="Times New Roman" w:hAnsi="Symbol" w:cs="Arial"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7628AB"/>
    <w:multiLevelType w:val="multilevel"/>
    <w:tmpl w:val="7C00A41E"/>
    <w:lvl w:ilvl="0">
      <w:start w:val="1"/>
      <w:numFmt w:val="bullet"/>
      <w:lvlText w:val=""/>
      <w:lvlJc w:val="left"/>
      <w:pPr>
        <w:tabs>
          <w:tab w:val="num" w:pos="578"/>
        </w:tabs>
        <w:ind w:left="578" w:hanging="360"/>
      </w:pPr>
      <w:rPr>
        <w:rFonts w:ascii="Symbol" w:hAnsi="Symbol" w:hint="default"/>
      </w:rPr>
    </w:lvl>
    <w:lvl w:ilvl="1">
      <w:start w:val="1"/>
      <w:numFmt w:val="bullet"/>
      <w:lvlText w:val="o"/>
      <w:lvlJc w:val="left"/>
      <w:pPr>
        <w:tabs>
          <w:tab w:val="num" w:pos="1298"/>
        </w:tabs>
        <w:ind w:left="1298" w:hanging="360"/>
      </w:pPr>
      <w:rPr>
        <w:rFonts w:ascii="Courier New" w:hAnsi="Courier New" w:hint="default"/>
      </w:rPr>
    </w:lvl>
    <w:lvl w:ilvl="2">
      <w:start w:val="1"/>
      <w:numFmt w:val="bullet"/>
      <w:lvlText w:val=""/>
      <w:lvlJc w:val="left"/>
      <w:pPr>
        <w:tabs>
          <w:tab w:val="num" w:pos="2018"/>
        </w:tabs>
        <w:ind w:left="2018" w:hanging="360"/>
      </w:pPr>
      <w:rPr>
        <w:rFonts w:ascii="Wingdings" w:hAnsi="Wingdings" w:hint="default"/>
      </w:rPr>
    </w:lvl>
    <w:lvl w:ilvl="3">
      <w:start w:val="1"/>
      <w:numFmt w:val="bullet"/>
      <w:lvlText w:val=""/>
      <w:lvlJc w:val="left"/>
      <w:pPr>
        <w:tabs>
          <w:tab w:val="num" w:pos="2738"/>
        </w:tabs>
        <w:ind w:left="2738" w:hanging="360"/>
      </w:pPr>
      <w:rPr>
        <w:rFonts w:ascii="Symbol" w:hAnsi="Symbol" w:hint="default"/>
      </w:rPr>
    </w:lvl>
    <w:lvl w:ilvl="4">
      <w:start w:val="1"/>
      <w:numFmt w:val="bullet"/>
      <w:lvlText w:val="o"/>
      <w:lvlJc w:val="left"/>
      <w:pPr>
        <w:tabs>
          <w:tab w:val="num" w:pos="3458"/>
        </w:tabs>
        <w:ind w:left="3458" w:hanging="360"/>
      </w:pPr>
      <w:rPr>
        <w:rFonts w:ascii="Courier New" w:hAnsi="Courier New" w:hint="default"/>
      </w:rPr>
    </w:lvl>
    <w:lvl w:ilvl="5">
      <w:start w:val="1"/>
      <w:numFmt w:val="bullet"/>
      <w:lvlText w:val=""/>
      <w:lvlJc w:val="left"/>
      <w:pPr>
        <w:tabs>
          <w:tab w:val="num" w:pos="4178"/>
        </w:tabs>
        <w:ind w:left="4178" w:hanging="360"/>
      </w:pPr>
      <w:rPr>
        <w:rFonts w:ascii="Wingdings" w:hAnsi="Wingdings" w:hint="default"/>
      </w:rPr>
    </w:lvl>
    <w:lvl w:ilvl="6">
      <w:start w:val="1"/>
      <w:numFmt w:val="bullet"/>
      <w:lvlText w:val=""/>
      <w:lvlJc w:val="left"/>
      <w:pPr>
        <w:tabs>
          <w:tab w:val="num" w:pos="4898"/>
        </w:tabs>
        <w:ind w:left="4898" w:hanging="360"/>
      </w:pPr>
      <w:rPr>
        <w:rFonts w:ascii="Symbol" w:hAnsi="Symbol" w:hint="default"/>
      </w:rPr>
    </w:lvl>
    <w:lvl w:ilvl="7">
      <w:start w:val="1"/>
      <w:numFmt w:val="bullet"/>
      <w:lvlText w:val="o"/>
      <w:lvlJc w:val="left"/>
      <w:pPr>
        <w:tabs>
          <w:tab w:val="num" w:pos="5618"/>
        </w:tabs>
        <w:ind w:left="5618" w:hanging="360"/>
      </w:pPr>
      <w:rPr>
        <w:rFonts w:ascii="Courier New" w:hAnsi="Courier New" w:hint="default"/>
      </w:rPr>
    </w:lvl>
    <w:lvl w:ilvl="8">
      <w:start w:val="1"/>
      <w:numFmt w:val="bullet"/>
      <w:lvlText w:val=""/>
      <w:lvlJc w:val="left"/>
      <w:pPr>
        <w:tabs>
          <w:tab w:val="num" w:pos="6338"/>
        </w:tabs>
        <w:ind w:left="6338" w:hanging="360"/>
      </w:pPr>
      <w:rPr>
        <w:rFonts w:ascii="Wingdings" w:hAnsi="Wingdings" w:hint="default"/>
      </w:rPr>
    </w:lvl>
  </w:abstractNum>
  <w:abstractNum w:abstractNumId="6" w15:restartNumberingAfterBreak="0">
    <w:nsid w:val="18470586"/>
    <w:multiLevelType w:val="hybridMultilevel"/>
    <w:tmpl w:val="3B742EF8"/>
    <w:lvl w:ilvl="0" w:tplc="7A82635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298"/>
        </w:tabs>
        <w:ind w:left="1298" w:hanging="360"/>
      </w:pPr>
      <w:rPr>
        <w:rFonts w:ascii="Courier New" w:hAnsi="Courier New" w:hint="default"/>
      </w:rPr>
    </w:lvl>
    <w:lvl w:ilvl="2" w:tplc="04090005">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7" w15:restartNumberingAfterBreak="0">
    <w:nsid w:val="18BC13B0"/>
    <w:multiLevelType w:val="hybridMultilevel"/>
    <w:tmpl w:val="09901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DB1C9D"/>
    <w:multiLevelType w:val="hybridMultilevel"/>
    <w:tmpl w:val="6582BB02"/>
    <w:lvl w:ilvl="0" w:tplc="31DE9C12">
      <w:numFmt w:val="bullet"/>
      <w:lvlText w:val=""/>
      <w:lvlJc w:val="left"/>
      <w:pPr>
        <w:tabs>
          <w:tab w:val="num" w:pos="720"/>
        </w:tabs>
        <w:ind w:left="720" w:hanging="360"/>
      </w:pPr>
      <w:rPr>
        <w:rFonts w:ascii="Symbol" w:eastAsia="Times New Roman" w:hAnsi="Symbol" w:cs="Arial" w:hint="default"/>
      </w:rPr>
    </w:lvl>
    <w:lvl w:ilvl="1" w:tplc="B4E400C8">
      <w:numFmt w:val="bullet"/>
      <w:lvlText w:val="-"/>
      <w:lvlJc w:val="left"/>
      <w:pPr>
        <w:tabs>
          <w:tab w:val="num" w:pos="1440"/>
        </w:tabs>
        <w:ind w:left="1440" w:hanging="360"/>
      </w:pPr>
      <w:rPr>
        <w:rFonts w:ascii="Book Antiqua" w:eastAsia="Times New Roman" w:hAnsi="Book Antiqua"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90010E"/>
    <w:multiLevelType w:val="hybridMultilevel"/>
    <w:tmpl w:val="522A7DC2"/>
    <w:lvl w:ilvl="0" w:tplc="04090001">
      <w:start w:val="1"/>
      <w:numFmt w:val="bullet"/>
      <w:lvlText w:val=""/>
      <w:lvlJc w:val="left"/>
      <w:pPr>
        <w:tabs>
          <w:tab w:val="num" w:pos="720"/>
        </w:tabs>
        <w:ind w:left="720" w:hanging="360"/>
      </w:pPr>
      <w:rPr>
        <w:rFonts w:ascii="Symbol" w:hAnsi="Symbol" w:hint="default"/>
      </w:rPr>
    </w:lvl>
    <w:lvl w:ilvl="1" w:tplc="DEA02A48">
      <w:start w:val="1"/>
      <w:numFmt w:val="bullet"/>
      <w:lvlText w:val=""/>
      <w:lvlJc w:val="left"/>
      <w:pPr>
        <w:tabs>
          <w:tab w:val="num" w:pos="1298"/>
        </w:tabs>
        <w:ind w:left="1298"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6C7A0D"/>
    <w:multiLevelType w:val="multilevel"/>
    <w:tmpl w:val="2C22586A"/>
    <w:lvl w:ilvl="0">
      <w:numFmt w:val="bullet"/>
      <w:lvlText w:val=""/>
      <w:lvlJc w:val="left"/>
      <w:pPr>
        <w:tabs>
          <w:tab w:val="num" w:pos="720"/>
        </w:tabs>
        <w:ind w:left="720" w:hanging="360"/>
      </w:pPr>
      <w:rPr>
        <w:rFonts w:ascii="Symbol" w:eastAsia="Times New Roman" w:hAnsi="Symbol" w:cs="Aria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197C78"/>
    <w:multiLevelType w:val="hybridMultilevel"/>
    <w:tmpl w:val="A7D632BA"/>
    <w:lvl w:ilvl="0" w:tplc="DEA02A48">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4057E5"/>
    <w:multiLevelType w:val="hybridMultilevel"/>
    <w:tmpl w:val="557CE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4762BC"/>
    <w:multiLevelType w:val="hybridMultilevel"/>
    <w:tmpl w:val="34A6409A"/>
    <w:lvl w:ilvl="0" w:tplc="4FD641C0">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807334"/>
    <w:multiLevelType w:val="hybridMultilevel"/>
    <w:tmpl w:val="AFEC8C08"/>
    <w:lvl w:ilvl="0" w:tplc="0B2CE73C">
      <w:numFmt w:val="bullet"/>
      <w:lvlText w:val="•"/>
      <w:lvlJc w:val="left"/>
      <w:pPr>
        <w:ind w:left="720" w:hanging="360"/>
      </w:pPr>
      <w:rPr>
        <w:rFonts w:asciiTheme="minorHAnsi" w:eastAsia="Times New Roman" w:hAnsiTheme="minorHAns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362262"/>
    <w:multiLevelType w:val="hybridMultilevel"/>
    <w:tmpl w:val="765E7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3F01F4"/>
    <w:multiLevelType w:val="multilevel"/>
    <w:tmpl w:val="C6B82B9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800AF4"/>
    <w:multiLevelType w:val="multilevel"/>
    <w:tmpl w:val="765E71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9B36BF"/>
    <w:multiLevelType w:val="hybridMultilevel"/>
    <w:tmpl w:val="EAC4E0D2"/>
    <w:lvl w:ilvl="0" w:tplc="4FD641C0">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F24EDF"/>
    <w:multiLevelType w:val="hybridMultilevel"/>
    <w:tmpl w:val="2C22586A"/>
    <w:lvl w:ilvl="0" w:tplc="31DE9C12">
      <w:numFmt w:val="bullet"/>
      <w:lvlText w:val=""/>
      <w:lvlJc w:val="left"/>
      <w:pPr>
        <w:tabs>
          <w:tab w:val="num" w:pos="720"/>
        </w:tabs>
        <w:ind w:left="720" w:hanging="360"/>
      </w:pPr>
      <w:rPr>
        <w:rFonts w:ascii="Symbol" w:eastAsia="Times New Roman" w:hAnsi="Symbol" w:cs="Arial" w:hint="default"/>
      </w:rPr>
    </w:lvl>
    <w:lvl w:ilvl="1" w:tplc="DEA02A48">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FF0F95"/>
    <w:multiLevelType w:val="multilevel"/>
    <w:tmpl w:val="613A8A92"/>
    <w:lvl w:ilvl="0">
      <w:numFmt w:val="bullet"/>
      <w:lvlText w:val=""/>
      <w:lvlJc w:val="left"/>
      <w:pPr>
        <w:tabs>
          <w:tab w:val="num" w:pos="1440"/>
        </w:tabs>
        <w:ind w:left="1440" w:hanging="720"/>
      </w:pPr>
      <w:rPr>
        <w:rFonts w:ascii="Symbol" w:eastAsia="Times New Roman" w:hAnsi="Symbol" w:cs="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D4C2083"/>
    <w:multiLevelType w:val="hybridMultilevel"/>
    <w:tmpl w:val="17A0AA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BF6687"/>
    <w:multiLevelType w:val="multilevel"/>
    <w:tmpl w:val="00BA61A2"/>
    <w:lvl w:ilvl="0">
      <w:start w:val="1"/>
      <w:numFmt w:val="bullet"/>
      <w:lvlText w:val=""/>
      <w:lvlJc w:val="left"/>
      <w:pPr>
        <w:tabs>
          <w:tab w:val="num" w:pos="578"/>
        </w:tabs>
        <w:ind w:left="578" w:hanging="360"/>
      </w:pPr>
      <w:rPr>
        <w:rFonts w:ascii="Symbol" w:hAnsi="Symbol" w:hint="default"/>
      </w:rPr>
    </w:lvl>
    <w:lvl w:ilvl="1">
      <w:start w:val="1"/>
      <w:numFmt w:val="bullet"/>
      <w:lvlText w:val="o"/>
      <w:lvlJc w:val="left"/>
      <w:pPr>
        <w:tabs>
          <w:tab w:val="num" w:pos="1298"/>
        </w:tabs>
        <w:ind w:left="1298" w:hanging="360"/>
      </w:pPr>
      <w:rPr>
        <w:rFonts w:ascii="Courier New" w:hAnsi="Courier New" w:hint="default"/>
      </w:rPr>
    </w:lvl>
    <w:lvl w:ilvl="2">
      <w:start w:val="1"/>
      <w:numFmt w:val="bullet"/>
      <w:lvlText w:val=""/>
      <w:lvlJc w:val="left"/>
      <w:pPr>
        <w:tabs>
          <w:tab w:val="num" w:pos="2018"/>
        </w:tabs>
        <w:ind w:left="2018" w:hanging="360"/>
      </w:pPr>
      <w:rPr>
        <w:rFonts w:ascii="Wingdings" w:hAnsi="Wingdings" w:hint="default"/>
      </w:rPr>
    </w:lvl>
    <w:lvl w:ilvl="3">
      <w:start w:val="1"/>
      <w:numFmt w:val="bullet"/>
      <w:lvlText w:val=""/>
      <w:lvlJc w:val="left"/>
      <w:pPr>
        <w:tabs>
          <w:tab w:val="num" w:pos="2738"/>
        </w:tabs>
        <w:ind w:left="2738" w:hanging="360"/>
      </w:pPr>
      <w:rPr>
        <w:rFonts w:ascii="Symbol" w:hAnsi="Symbol" w:hint="default"/>
      </w:rPr>
    </w:lvl>
    <w:lvl w:ilvl="4">
      <w:start w:val="1"/>
      <w:numFmt w:val="bullet"/>
      <w:lvlText w:val="o"/>
      <w:lvlJc w:val="left"/>
      <w:pPr>
        <w:tabs>
          <w:tab w:val="num" w:pos="3458"/>
        </w:tabs>
        <w:ind w:left="3458" w:hanging="360"/>
      </w:pPr>
      <w:rPr>
        <w:rFonts w:ascii="Courier New" w:hAnsi="Courier New" w:hint="default"/>
      </w:rPr>
    </w:lvl>
    <w:lvl w:ilvl="5">
      <w:start w:val="1"/>
      <w:numFmt w:val="bullet"/>
      <w:lvlText w:val=""/>
      <w:lvlJc w:val="left"/>
      <w:pPr>
        <w:tabs>
          <w:tab w:val="num" w:pos="4178"/>
        </w:tabs>
        <w:ind w:left="4178" w:hanging="360"/>
      </w:pPr>
      <w:rPr>
        <w:rFonts w:ascii="Wingdings" w:hAnsi="Wingdings" w:hint="default"/>
      </w:rPr>
    </w:lvl>
    <w:lvl w:ilvl="6">
      <w:start w:val="1"/>
      <w:numFmt w:val="bullet"/>
      <w:lvlText w:val=""/>
      <w:lvlJc w:val="left"/>
      <w:pPr>
        <w:tabs>
          <w:tab w:val="num" w:pos="4898"/>
        </w:tabs>
        <w:ind w:left="4898" w:hanging="360"/>
      </w:pPr>
      <w:rPr>
        <w:rFonts w:ascii="Symbol" w:hAnsi="Symbol" w:hint="default"/>
      </w:rPr>
    </w:lvl>
    <w:lvl w:ilvl="7">
      <w:start w:val="1"/>
      <w:numFmt w:val="bullet"/>
      <w:lvlText w:val="o"/>
      <w:lvlJc w:val="left"/>
      <w:pPr>
        <w:tabs>
          <w:tab w:val="num" w:pos="5618"/>
        </w:tabs>
        <w:ind w:left="5618" w:hanging="360"/>
      </w:pPr>
      <w:rPr>
        <w:rFonts w:ascii="Courier New" w:hAnsi="Courier New" w:hint="default"/>
      </w:rPr>
    </w:lvl>
    <w:lvl w:ilvl="8">
      <w:start w:val="1"/>
      <w:numFmt w:val="bullet"/>
      <w:lvlText w:val=""/>
      <w:lvlJc w:val="left"/>
      <w:pPr>
        <w:tabs>
          <w:tab w:val="num" w:pos="6338"/>
        </w:tabs>
        <w:ind w:left="6338" w:hanging="360"/>
      </w:pPr>
      <w:rPr>
        <w:rFonts w:ascii="Wingdings" w:hAnsi="Wingdings" w:hint="default"/>
      </w:rPr>
    </w:lvl>
  </w:abstractNum>
  <w:abstractNum w:abstractNumId="23" w15:restartNumberingAfterBreak="0">
    <w:nsid w:val="530529D1"/>
    <w:multiLevelType w:val="hybridMultilevel"/>
    <w:tmpl w:val="D040B2AC"/>
    <w:lvl w:ilvl="0" w:tplc="04090001">
      <w:start w:val="1"/>
      <w:numFmt w:val="bullet"/>
      <w:lvlText w:val=""/>
      <w:lvlJc w:val="left"/>
      <w:pPr>
        <w:tabs>
          <w:tab w:val="num" w:pos="578"/>
        </w:tabs>
        <w:ind w:left="578" w:hanging="360"/>
      </w:pPr>
      <w:rPr>
        <w:rFonts w:ascii="Symbol" w:hAnsi="Symbol" w:hint="default"/>
      </w:rPr>
    </w:lvl>
    <w:lvl w:ilvl="1" w:tplc="DEA02A48">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24" w15:restartNumberingAfterBreak="0">
    <w:nsid w:val="542D185A"/>
    <w:multiLevelType w:val="multilevel"/>
    <w:tmpl w:val="C6B82B9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904A05"/>
    <w:multiLevelType w:val="multilevel"/>
    <w:tmpl w:val="AF028EBC"/>
    <w:lvl w:ilvl="0">
      <w:numFmt w:val="bullet"/>
      <w:lvlText w:val=""/>
      <w:lvlJc w:val="left"/>
      <w:pPr>
        <w:tabs>
          <w:tab w:val="num" w:pos="720"/>
        </w:tabs>
        <w:ind w:left="720" w:hanging="360"/>
      </w:pPr>
      <w:rPr>
        <w:rFonts w:ascii="Symbol" w:eastAsia="Times New Roman" w:hAnsi="Symbol" w:cs="Arial" w:hint="default"/>
      </w:rPr>
    </w:lvl>
    <w:lvl w:ilvl="1">
      <w:start w:val="1"/>
      <w:numFmt w:val="bullet"/>
      <w:lvlText w:val=""/>
      <w:lvlJc w:val="left"/>
      <w:pPr>
        <w:tabs>
          <w:tab w:val="num" w:pos="1440"/>
        </w:tabs>
        <w:ind w:left="1440" w:hanging="360"/>
      </w:pPr>
      <w:rPr>
        <w:rFonts w:ascii="Symbol" w:eastAsia="Times New Roman" w:hAnsi="Symbol"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2B7CF0"/>
    <w:multiLevelType w:val="hybridMultilevel"/>
    <w:tmpl w:val="C6B82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9A1DDD"/>
    <w:multiLevelType w:val="hybridMultilevel"/>
    <w:tmpl w:val="AE66EC98"/>
    <w:lvl w:ilvl="0" w:tplc="DEA02A4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3E7951"/>
    <w:multiLevelType w:val="hybridMultilevel"/>
    <w:tmpl w:val="CE505408"/>
    <w:lvl w:ilvl="0" w:tplc="04090001">
      <w:start w:val="1"/>
      <w:numFmt w:val="bullet"/>
      <w:lvlText w:val=""/>
      <w:lvlJc w:val="left"/>
      <w:pPr>
        <w:tabs>
          <w:tab w:val="num" w:pos="578"/>
        </w:tabs>
        <w:ind w:left="578" w:hanging="360"/>
      </w:pPr>
      <w:rPr>
        <w:rFonts w:ascii="Symbol" w:hAnsi="Symbol" w:hint="default"/>
      </w:rPr>
    </w:lvl>
    <w:lvl w:ilvl="1" w:tplc="DEA02A48">
      <w:start w:val="1"/>
      <w:numFmt w:val="bullet"/>
      <w:lvlText w:val=""/>
      <w:lvlJc w:val="left"/>
      <w:pPr>
        <w:tabs>
          <w:tab w:val="num" w:pos="1298"/>
        </w:tabs>
        <w:ind w:left="1298" w:hanging="360"/>
      </w:pPr>
      <w:rPr>
        <w:rFonts w:ascii="Wingdings" w:hAnsi="Wingdings" w:hint="default"/>
      </w:rPr>
    </w:lvl>
    <w:lvl w:ilvl="2" w:tplc="04090005">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29" w15:restartNumberingAfterBreak="0">
    <w:nsid w:val="5AC44BC7"/>
    <w:multiLevelType w:val="hybridMultilevel"/>
    <w:tmpl w:val="AF028EBC"/>
    <w:lvl w:ilvl="0" w:tplc="31DE9C12">
      <w:numFmt w:val="bullet"/>
      <w:lvlText w:val=""/>
      <w:lvlJc w:val="left"/>
      <w:pPr>
        <w:tabs>
          <w:tab w:val="num" w:pos="720"/>
        </w:tabs>
        <w:ind w:left="720" w:hanging="360"/>
      </w:pPr>
      <w:rPr>
        <w:rFonts w:ascii="Symbol" w:eastAsia="Times New Roman" w:hAnsi="Symbol" w:cs="Arial" w:hint="default"/>
      </w:rPr>
    </w:lvl>
    <w:lvl w:ilvl="1" w:tplc="8BB089DA">
      <w:start w:val="1"/>
      <w:numFmt w:val="bullet"/>
      <w:lvlText w:val=""/>
      <w:lvlJc w:val="left"/>
      <w:pPr>
        <w:tabs>
          <w:tab w:val="num" w:pos="1440"/>
        </w:tabs>
        <w:ind w:left="1440" w:hanging="360"/>
      </w:pPr>
      <w:rPr>
        <w:rFonts w:ascii="Symbol" w:eastAsia="Times New Roman" w:hAnsi="Symbo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A54BEA"/>
    <w:multiLevelType w:val="hybridMultilevel"/>
    <w:tmpl w:val="2A20641A"/>
    <w:lvl w:ilvl="0" w:tplc="31DE9C12">
      <w:numFmt w:val="bullet"/>
      <w:lvlText w:val=""/>
      <w:lvlJc w:val="left"/>
      <w:pPr>
        <w:tabs>
          <w:tab w:val="num" w:pos="720"/>
        </w:tabs>
        <w:ind w:left="720" w:hanging="360"/>
      </w:pPr>
      <w:rPr>
        <w:rFonts w:ascii="Symbol" w:eastAsia="Times New Roman" w:hAnsi="Symbol" w:cs="Arial" w:hint="default"/>
      </w:rPr>
    </w:lvl>
    <w:lvl w:ilvl="1" w:tplc="7A826354">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244EB7"/>
    <w:multiLevelType w:val="hybridMultilevel"/>
    <w:tmpl w:val="267264C2"/>
    <w:lvl w:ilvl="0" w:tplc="7A826354">
      <w:start w:val="1"/>
      <w:numFmt w:val="bullet"/>
      <w:lvlText w:val=""/>
      <w:lvlJc w:val="left"/>
      <w:pPr>
        <w:tabs>
          <w:tab w:val="num" w:pos="720"/>
        </w:tabs>
        <w:ind w:left="720" w:hanging="360"/>
      </w:pPr>
      <w:rPr>
        <w:rFonts w:ascii="Symbol" w:hAnsi="Symbol" w:hint="default"/>
      </w:rPr>
    </w:lvl>
    <w:lvl w:ilvl="1" w:tplc="8BB089DA">
      <w:start w:val="1"/>
      <w:numFmt w:val="bullet"/>
      <w:lvlText w:val=""/>
      <w:lvlJc w:val="left"/>
      <w:pPr>
        <w:tabs>
          <w:tab w:val="num" w:pos="1440"/>
        </w:tabs>
        <w:ind w:left="1440" w:hanging="360"/>
      </w:pPr>
      <w:rPr>
        <w:rFonts w:ascii="Symbol" w:eastAsia="Times New Roman" w:hAnsi="Symbo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753870"/>
    <w:multiLevelType w:val="multilevel"/>
    <w:tmpl w:val="00BA61A2"/>
    <w:lvl w:ilvl="0">
      <w:start w:val="1"/>
      <w:numFmt w:val="bullet"/>
      <w:lvlText w:val=""/>
      <w:lvlJc w:val="left"/>
      <w:pPr>
        <w:tabs>
          <w:tab w:val="num" w:pos="578"/>
        </w:tabs>
        <w:ind w:left="578" w:hanging="360"/>
      </w:pPr>
      <w:rPr>
        <w:rFonts w:ascii="Symbol" w:hAnsi="Symbol" w:hint="default"/>
      </w:rPr>
    </w:lvl>
    <w:lvl w:ilvl="1">
      <w:start w:val="1"/>
      <w:numFmt w:val="bullet"/>
      <w:lvlText w:val="o"/>
      <w:lvlJc w:val="left"/>
      <w:pPr>
        <w:tabs>
          <w:tab w:val="num" w:pos="1298"/>
        </w:tabs>
        <w:ind w:left="1298" w:hanging="360"/>
      </w:pPr>
      <w:rPr>
        <w:rFonts w:ascii="Courier New" w:hAnsi="Courier New" w:hint="default"/>
      </w:rPr>
    </w:lvl>
    <w:lvl w:ilvl="2">
      <w:start w:val="1"/>
      <w:numFmt w:val="bullet"/>
      <w:lvlText w:val=""/>
      <w:lvlJc w:val="left"/>
      <w:pPr>
        <w:tabs>
          <w:tab w:val="num" w:pos="2018"/>
        </w:tabs>
        <w:ind w:left="2018" w:hanging="360"/>
      </w:pPr>
      <w:rPr>
        <w:rFonts w:ascii="Wingdings" w:hAnsi="Wingdings" w:hint="default"/>
      </w:rPr>
    </w:lvl>
    <w:lvl w:ilvl="3">
      <w:start w:val="1"/>
      <w:numFmt w:val="bullet"/>
      <w:lvlText w:val=""/>
      <w:lvlJc w:val="left"/>
      <w:pPr>
        <w:tabs>
          <w:tab w:val="num" w:pos="2738"/>
        </w:tabs>
        <w:ind w:left="2738" w:hanging="360"/>
      </w:pPr>
      <w:rPr>
        <w:rFonts w:ascii="Symbol" w:hAnsi="Symbol" w:hint="default"/>
      </w:rPr>
    </w:lvl>
    <w:lvl w:ilvl="4">
      <w:start w:val="1"/>
      <w:numFmt w:val="bullet"/>
      <w:lvlText w:val="o"/>
      <w:lvlJc w:val="left"/>
      <w:pPr>
        <w:tabs>
          <w:tab w:val="num" w:pos="3458"/>
        </w:tabs>
        <w:ind w:left="3458" w:hanging="360"/>
      </w:pPr>
      <w:rPr>
        <w:rFonts w:ascii="Courier New" w:hAnsi="Courier New" w:hint="default"/>
      </w:rPr>
    </w:lvl>
    <w:lvl w:ilvl="5">
      <w:start w:val="1"/>
      <w:numFmt w:val="bullet"/>
      <w:lvlText w:val=""/>
      <w:lvlJc w:val="left"/>
      <w:pPr>
        <w:tabs>
          <w:tab w:val="num" w:pos="4178"/>
        </w:tabs>
        <w:ind w:left="4178" w:hanging="360"/>
      </w:pPr>
      <w:rPr>
        <w:rFonts w:ascii="Wingdings" w:hAnsi="Wingdings" w:hint="default"/>
      </w:rPr>
    </w:lvl>
    <w:lvl w:ilvl="6">
      <w:start w:val="1"/>
      <w:numFmt w:val="bullet"/>
      <w:lvlText w:val=""/>
      <w:lvlJc w:val="left"/>
      <w:pPr>
        <w:tabs>
          <w:tab w:val="num" w:pos="4898"/>
        </w:tabs>
        <w:ind w:left="4898" w:hanging="360"/>
      </w:pPr>
      <w:rPr>
        <w:rFonts w:ascii="Symbol" w:hAnsi="Symbol" w:hint="default"/>
      </w:rPr>
    </w:lvl>
    <w:lvl w:ilvl="7">
      <w:start w:val="1"/>
      <w:numFmt w:val="bullet"/>
      <w:lvlText w:val="o"/>
      <w:lvlJc w:val="left"/>
      <w:pPr>
        <w:tabs>
          <w:tab w:val="num" w:pos="5618"/>
        </w:tabs>
        <w:ind w:left="5618" w:hanging="360"/>
      </w:pPr>
      <w:rPr>
        <w:rFonts w:ascii="Courier New" w:hAnsi="Courier New" w:hint="default"/>
      </w:rPr>
    </w:lvl>
    <w:lvl w:ilvl="8">
      <w:start w:val="1"/>
      <w:numFmt w:val="bullet"/>
      <w:lvlText w:val=""/>
      <w:lvlJc w:val="left"/>
      <w:pPr>
        <w:tabs>
          <w:tab w:val="num" w:pos="6338"/>
        </w:tabs>
        <w:ind w:left="6338" w:hanging="360"/>
      </w:pPr>
      <w:rPr>
        <w:rFonts w:ascii="Wingdings" w:hAnsi="Wingdings" w:hint="default"/>
      </w:rPr>
    </w:lvl>
  </w:abstractNum>
  <w:abstractNum w:abstractNumId="33" w15:restartNumberingAfterBreak="0">
    <w:nsid w:val="66744B04"/>
    <w:multiLevelType w:val="singleLevel"/>
    <w:tmpl w:val="8EFE4944"/>
    <w:lvl w:ilvl="0">
      <w:start w:val="1"/>
      <w:numFmt w:val="bullet"/>
      <w:lvlText w:val=""/>
      <w:lvlJc w:val="left"/>
      <w:pPr>
        <w:tabs>
          <w:tab w:val="num" w:pos="850"/>
        </w:tabs>
        <w:ind w:left="850" w:hanging="850"/>
      </w:pPr>
      <w:rPr>
        <w:rFonts w:ascii="Symbol" w:hAnsi="Symbol" w:hint="default"/>
        <w:sz w:val="18"/>
      </w:rPr>
    </w:lvl>
  </w:abstractNum>
  <w:abstractNum w:abstractNumId="34" w15:restartNumberingAfterBreak="0">
    <w:nsid w:val="667607F3"/>
    <w:multiLevelType w:val="hybridMultilevel"/>
    <w:tmpl w:val="32B47F58"/>
    <w:lvl w:ilvl="0" w:tplc="DEA02A48">
      <w:start w:val="1"/>
      <w:numFmt w:val="bullet"/>
      <w:lvlText w:val=""/>
      <w:lvlJc w:val="left"/>
      <w:pPr>
        <w:tabs>
          <w:tab w:val="num" w:pos="720"/>
        </w:tabs>
        <w:ind w:left="720" w:hanging="360"/>
      </w:pPr>
      <w:rPr>
        <w:rFonts w:ascii="Wingdings" w:hAnsi="Wingdings" w:hint="default"/>
      </w:rPr>
    </w:lvl>
    <w:lvl w:ilvl="1" w:tplc="B4E400C8">
      <w:numFmt w:val="bullet"/>
      <w:lvlText w:val="-"/>
      <w:lvlJc w:val="left"/>
      <w:pPr>
        <w:tabs>
          <w:tab w:val="num" w:pos="1440"/>
        </w:tabs>
        <w:ind w:left="1440" w:hanging="360"/>
      </w:pPr>
      <w:rPr>
        <w:rFonts w:ascii="Book Antiqua" w:eastAsia="Times New Roman" w:hAnsi="Book Antiqua"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9B6B64"/>
    <w:multiLevelType w:val="hybridMultilevel"/>
    <w:tmpl w:val="4E22C97E"/>
    <w:lvl w:ilvl="0" w:tplc="96E8EA98">
      <w:numFmt w:val="bullet"/>
      <w:lvlText w:val=""/>
      <w:lvlJc w:val="left"/>
      <w:pPr>
        <w:tabs>
          <w:tab w:val="num" w:pos="1440"/>
        </w:tabs>
        <w:ind w:left="1440" w:hanging="720"/>
      </w:pPr>
      <w:rPr>
        <w:rFonts w:ascii="Symbol" w:eastAsia="Times New Roman" w:hAnsi="Symbol" w:cs="Times New Roman" w:hint="default"/>
      </w:rPr>
    </w:lvl>
    <w:lvl w:ilvl="1" w:tplc="DEA02A48">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7BF4D1F"/>
    <w:multiLevelType w:val="hybridMultilevel"/>
    <w:tmpl w:val="DA3A71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A8F4CE6"/>
    <w:multiLevelType w:val="multilevel"/>
    <w:tmpl w:val="AF028EBC"/>
    <w:lvl w:ilvl="0">
      <w:numFmt w:val="bullet"/>
      <w:lvlText w:val=""/>
      <w:lvlJc w:val="left"/>
      <w:pPr>
        <w:tabs>
          <w:tab w:val="num" w:pos="720"/>
        </w:tabs>
        <w:ind w:left="720" w:hanging="360"/>
      </w:pPr>
      <w:rPr>
        <w:rFonts w:ascii="Symbol" w:eastAsia="Times New Roman" w:hAnsi="Symbol" w:cs="Arial" w:hint="default"/>
      </w:rPr>
    </w:lvl>
    <w:lvl w:ilvl="1">
      <w:start w:val="1"/>
      <w:numFmt w:val="bullet"/>
      <w:lvlText w:val=""/>
      <w:lvlJc w:val="left"/>
      <w:pPr>
        <w:tabs>
          <w:tab w:val="num" w:pos="1440"/>
        </w:tabs>
        <w:ind w:left="1440" w:hanging="360"/>
      </w:pPr>
      <w:rPr>
        <w:rFonts w:ascii="Symbol" w:eastAsia="Times New Roman" w:hAnsi="Symbol"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1202F7"/>
    <w:multiLevelType w:val="hybridMultilevel"/>
    <w:tmpl w:val="B9FEB4EC"/>
    <w:lvl w:ilvl="0" w:tplc="04090001">
      <w:start w:val="1"/>
      <w:numFmt w:val="bullet"/>
      <w:lvlText w:val=""/>
      <w:lvlJc w:val="left"/>
      <w:pPr>
        <w:tabs>
          <w:tab w:val="num" w:pos="720"/>
        </w:tabs>
        <w:ind w:left="720" w:hanging="360"/>
      </w:pPr>
      <w:rPr>
        <w:rFonts w:ascii="Symbol" w:hAnsi="Symbol" w:hint="default"/>
      </w:rPr>
    </w:lvl>
    <w:lvl w:ilvl="1" w:tplc="DEA02A48">
      <w:start w:val="1"/>
      <w:numFmt w:val="bullet"/>
      <w:lvlText w:val=""/>
      <w:lvlJc w:val="left"/>
      <w:pPr>
        <w:tabs>
          <w:tab w:val="num" w:pos="1298"/>
        </w:tabs>
        <w:ind w:left="1298"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8437BD"/>
    <w:multiLevelType w:val="hybridMultilevel"/>
    <w:tmpl w:val="09E01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4262B4C"/>
    <w:multiLevelType w:val="multilevel"/>
    <w:tmpl w:val="AF028EBC"/>
    <w:lvl w:ilvl="0">
      <w:numFmt w:val="bullet"/>
      <w:lvlText w:val=""/>
      <w:lvlJc w:val="left"/>
      <w:pPr>
        <w:tabs>
          <w:tab w:val="num" w:pos="720"/>
        </w:tabs>
        <w:ind w:left="720" w:hanging="360"/>
      </w:pPr>
      <w:rPr>
        <w:rFonts w:ascii="Symbol" w:eastAsia="Times New Roman" w:hAnsi="Symbol" w:cs="Arial" w:hint="default"/>
      </w:rPr>
    </w:lvl>
    <w:lvl w:ilvl="1">
      <w:start w:val="1"/>
      <w:numFmt w:val="bullet"/>
      <w:lvlText w:val=""/>
      <w:lvlJc w:val="left"/>
      <w:pPr>
        <w:tabs>
          <w:tab w:val="num" w:pos="1440"/>
        </w:tabs>
        <w:ind w:left="1440" w:hanging="360"/>
      </w:pPr>
      <w:rPr>
        <w:rFonts w:ascii="Symbol" w:eastAsia="Times New Roman" w:hAnsi="Symbol"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EE3674"/>
    <w:multiLevelType w:val="hybridMultilevel"/>
    <w:tmpl w:val="00BA61A2"/>
    <w:lvl w:ilvl="0" w:tplc="04090001">
      <w:start w:val="1"/>
      <w:numFmt w:val="bullet"/>
      <w:lvlText w:val=""/>
      <w:lvlJc w:val="left"/>
      <w:pPr>
        <w:tabs>
          <w:tab w:val="num" w:pos="578"/>
        </w:tabs>
        <w:ind w:left="578" w:hanging="360"/>
      </w:pPr>
      <w:rPr>
        <w:rFonts w:ascii="Symbol" w:hAnsi="Symbol" w:hint="default"/>
      </w:rPr>
    </w:lvl>
    <w:lvl w:ilvl="1" w:tplc="04090003">
      <w:start w:val="1"/>
      <w:numFmt w:val="bullet"/>
      <w:lvlText w:val="o"/>
      <w:lvlJc w:val="left"/>
      <w:pPr>
        <w:tabs>
          <w:tab w:val="num" w:pos="1298"/>
        </w:tabs>
        <w:ind w:left="1298" w:hanging="360"/>
      </w:pPr>
      <w:rPr>
        <w:rFonts w:ascii="Courier New" w:hAnsi="Courier New" w:hint="default"/>
      </w:rPr>
    </w:lvl>
    <w:lvl w:ilvl="2" w:tplc="04090005">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42" w15:restartNumberingAfterBreak="0">
    <w:nsid w:val="7D13131C"/>
    <w:multiLevelType w:val="hybridMultilevel"/>
    <w:tmpl w:val="613A8A92"/>
    <w:lvl w:ilvl="0" w:tplc="96E8EA98">
      <w:numFmt w:val="bullet"/>
      <w:lvlText w:val=""/>
      <w:lvlJc w:val="left"/>
      <w:pPr>
        <w:tabs>
          <w:tab w:val="num" w:pos="1440"/>
        </w:tabs>
        <w:ind w:left="1440" w:hanging="72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D2B2132"/>
    <w:multiLevelType w:val="hybridMultilevel"/>
    <w:tmpl w:val="7F58EF5A"/>
    <w:lvl w:ilvl="0" w:tplc="96E8EA98">
      <w:numFmt w:val="bullet"/>
      <w:lvlText w:val=""/>
      <w:lvlJc w:val="left"/>
      <w:pPr>
        <w:tabs>
          <w:tab w:val="num" w:pos="1440"/>
        </w:tabs>
        <w:ind w:left="1440" w:hanging="720"/>
      </w:pPr>
      <w:rPr>
        <w:rFonts w:ascii="Symbol" w:eastAsia="Times New Roman" w:hAnsi="Symbol" w:cs="Times New Roman" w:hint="default"/>
      </w:rPr>
    </w:lvl>
    <w:lvl w:ilvl="1" w:tplc="96E8EA98">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26"/>
  </w:num>
  <w:num w:numId="3">
    <w:abstractNumId w:val="41"/>
  </w:num>
  <w:num w:numId="4">
    <w:abstractNumId w:val="21"/>
  </w:num>
  <w:num w:numId="5">
    <w:abstractNumId w:val="42"/>
  </w:num>
  <w:num w:numId="6">
    <w:abstractNumId w:val="7"/>
  </w:num>
  <w:num w:numId="7">
    <w:abstractNumId w:val="2"/>
  </w:num>
  <w:num w:numId="8">
    <w:abstractNumId w:val="17"/>
  </w:num>
  <w:num w:numId="9">
    <w:abstractNumId w:val="27"/>
  </w:num>
  <w:num w:numId="10">
    <w:abstractNumId w:val="8"/>
  </w:num>
  <w:num w:numId="11">
    <w:abstractNumId w:val="1"/>
  </w:num>
  <w:num w:numId="12">
    <w:abstractNumId w:val="29"/>
  </w:num>
  <w:num w:numId="13">
    <w:abstractNumId w:val="25"/>
  </w:num>
  <w:num w:numId="14">
    <w:abstractNumId w:val="30"/>
  </w:num>
  <w:num w:numId="15">
    <w:abstractNumId w:val="37"/>
  </w:num>
  <w:num w:numId="16">
    <w:abstractNumId w:val="31"/>
  </w:num>
  <w:num w:numId="17">
    <w:abstractNumId w:val="0"/>
  </w:num>
  <w:num w:numId="18">
    <w:abstractNumId w:val="34"/>
  </w:num>
  <w:num w:numId="19">
    <w:abstractNumId w:val="40"/>
  </w:num>
  <w:num w:numId="20">
    <w:abstractNumId w:val="19"/>
  </w:num>
  <w:num w:numId="21">
    <w:abstractNumId w:val="10"/>
  </w:num>
  <w:num w:numId="22">
    <w:abstractNumId w:val="3"/>
  </w:num>
  <w:num w:numId="23">
    <w:abstractNumId w:val="20"/>
  </w:num>
  <w:num w:numId="24">
    <w:abstractNumId w:val="35"/>
  </w:num>
  <w:num w:numId="25">
    <w:abstractNumId w:val="5"/>
  </w:num>
  <w:num w:numId="26">
    <w:abstractNumId w:val="23"/>
  </w:num>
  <w:num w:numId="27">
    <w:abstractNumId w:val="32"/>
  </w:num>
  <w:num w:numId="28">
    <w:abstractNumId w:val="28"/>
  </w:num>
  <w:num w:numId="29">
    <w:abstractNumId w:val="22"/>
  </w:num>
  <w:num w:numId="30">
    <w:abstractNumId w:val="6"/>
  </w:num>
  <w:num w:numId="31">
    <w:abstractNumId w:val="16"/>
  </w:num>
  <w:num w:numId="32">
    <w:abstractNumId w:val="9"/>
  </w:num>
  <w:num w:numId="33">
    <w:abstractNumId w:val="24"/>
  </w:num>
  <w:num w:numId="34">
    <w:abstractNumId w:val="38"/>
  </w:num>
  <w:num w:numId="35">
    <w:abstractNumId w:val="33"/>
  </w:num>
  <w:num w:numId="36">
    <w:abstractNumId w:val="11"/>
  </w:num>
  <w:num w:numId="37">
    <w:abstractNumId w:val="13"/>
  </w:num>
  <w:num w:numId="38">
    <w:abstractNumId w:val="18"/>
  </w:num>
  <w:num w:numId="39">
    <w:abstractNumId w:val="39"/>
  </w:num>
  <w:num w:numId="40">
    <w:abstractNumId w:val="4"/>
  </w:num>
  <w:num w:numId="41">
    <w:abstractNumId w:val="12"/>
  </w:num>
  <w:num w:numId="42">
    <w:abstractNumId w:val="43"/>
  </w:num>
  <w:num w:numId="43">
    <w:abstractNumId w:val="36"/>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removePersonalInformation/>
  <w:removeDateAndTim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B61"/>
    <w:rsid w:val="0004095F"/>
    <w:rsid w:val="00040C61"/>
    <w:rsid w:val="00053F26"/>
    <w:rsid w:val="000748A0"/>
    <w:rsid w:val="000914EC"/>
    <w:rsid w:val="000A644D"/>
    <w:rsid w:val="000B0866"/>
    <w:rsid w:val="000B4717"/>
    <w:rsid w:val="00127886"/>
    <w:rsid w:val="00133E19"/>
    <w:rsid w:val="001427BD"/>
    <w:rsid w:val="0016250B"/>
    <w:rsid w:val="0017461F"/>
    <w:rsid w:val="00191F12"/>
    <w:rsid w:val="001B17C8"/>
    <w:rsid w:val="001E4FF5"/>
    <w:rsid w:val="001F1AE3"/>
    <w:rsid w:val="001F5026"/>
    <w:rsid w:val="00233EDE"/>
    <w:rsid w:val="002718DD"/>
    <w:rsid w:val="002E5599"/>
    <w:rsid w:val="0031548F"/>
    <w:rsid w:val="0032690B"/>
    <w:rsid w:val="00332080"/>
    <w:rsid w:val="00381F98"/>
    <w:rsid w:val="00385B4A"/>
    <w:rsid w:val="003C44B7"/>
    <w:rsid w:val="00403698"/>
    <w:rsid w:val="004072D7"/>
    <w:rsid w:val="004119BA"/>
    <w:rsid w:val="00411AA7"/>
    <w:rsid w:val="0041420E"/>
    <w:rsid w:val="00425352"/>
    <w:rsid w:val="004B1096"/>
    <w:rsid w:val="004C665F"/>
    <w:rsid w:val="00516A89"/>
    <w:rsid w:val="00572EC7"/>
    <w:rsid w:val="00584DCD"/>
    <w:rsid w:val="005908BD"/>
    <w:rsid w:val="005D5C6A"/>
    <w:rsid w:val="005E413A"/>
    <w:rsid w:val="005F432F"/>
    <w:rsid w:val="0061222C"/>
    <w:rsid w:val="006221A7"/>
    <w:rsid w:val="00645DD2"/>
    <w:rsid w:val="00652EB3"/>
    <w:rsid w:val="00662C75"/>
    <w:rsid w:val="00665971"/>
    <w:rsid w:val="006A358E"/>
    <w:rsid w:val="006B415F"/>
    <w:rsid w:val="006B6DFA"/>
    <w:rsid w:val="006C4642"/>
    <w:rsid w:val="006D5CC6"/>
    <w:rsid w:val="00736D61"/>
    <w:rsid w:val="00786100"/>
    <w:rsid w:val="00787BFA"/>
    <w:rsid w:val="00793062"/>
    <w:rsid w:val="007B5DE2"/>
    <w:rsid w:val="007C6432"/>
    <w:rsid w:val="007D1941"/>
    <w:rsid w:val="007D2AA6"/>
    <w:rsid w:val="007D335F"/>
    <w:rsid w:val="007D6768"/>
    <w:rsid w:val="007E59B1"/>
    <w:rsid w:val="00812F7B"/>
    <w:rsid w:val="00821777"/>
    <w:rsid w:val="00825339"/>
    <w:rsid w:val="00841A0E"/>
    <w:rsid w:val="00843F34"/>
    <w:rsid w:val="00847D60"/>
    <w:rsid w:val="0085359E"/>
    <w:rsid w:val="00857433"/>
    <w:rsid w:val="008678C0"/>
    <w:rsid w:val="008B5D69"/>
    <w:rsid w:val="008D7A67"/>
    <w:rsid w:val="008E2117"/>
    <w:rsid w:val="00925B5B"/>
    <w:rsid w:val="0093311B"/>
    <w:rsid w:val="00955278"/>
    <w:rsid w:val="00965559"/>
    <w:rsid w:val="009843B1"/>
    <w:rsid w:val="009A0EA2"/>
    <w:rsid w:val="009A5ADE"/>
    <w:rsid w:val="009C2A20"/>
    <w:rsid w:val="009C6F19"/>
    <w:rsid w:val="009E0952"/>
    <w:rsid w:val="00A06838"/>
    <w:rsid w:val="00A15E40"/>
    <w:rsid w:val="00A25568"/>
    <w:rsid w:val="00A3058E"/>
    <w:rsid w:val="00A35384"/>
    <w:rsid w:val="00A54FCF"/>
    <w:rsid w:val="00A72FA3"/>
    <w:rsid w:val="00AB4AC8"/>
    <w:rsid w:val="00AD1437"/>
    <w:rsid w:val="00AD21F8"/>
    <w:rsid w:val="00AD4788"/>
    <w:rsid w:val="00AE3738"/>
    <w:rsid w:val="00AF5DBE"/>
    <w:rsid w:val="00B219BD"/>
    <w:rsid w:val="00B55B34"/>
    <w:rsid w:val="00B57B48"/>
    <w:rsid w:val="00B65D2C"/>
    <w:rsid w:val="00B829CB"/>
    <w:rsid w:val="00B8314D"/>
    <w:rsid w:val="00B83F75"/>
    <w:rsid w:val="00BA3750"/>
    <w:rsid w:val="00BA3ED1"/>
    <w:rsid w:val="00BB151A"/>
    <w:rsid w:val="00C23202"/>
    <w:rsid w:val="00C8318B"/>
    <w:rsid w:val="00C850A9"/>
    <w:rsid w:val="00CA164E"/>
    <w:rsid w:val="00CE2175"/>
    <w:rsid w:val="00CE3B4D"/>
    <w:rsid w:val="00CF75C6"/>
    <w:rsid w:val="00D10A9C"/>
    <w:rsid w:val="00D62ECB"/>
    <w:rsid w:val="00D7278C"/>
    <w:rsid w:val="00DD15B8"/>
    <w:rsid w:val="00DE28B5"/>
    <w:rsid w:val="00DF110B"/>
    <w:rsid w:val="00E16943"/>
    <w:rsid w:val="00E2713F"/>
    <w:rsid w:val="00E31ADA"/>
    <w:rsid w:val="00E42342"/>
    <w:rsid w:val="00E82FCD"/>
    <w:rsid w:val="00E966F3"/>
    <w:rsid w:val="00E96AF0"/>
    <w:rsid w:val="00EC4447"/>
    <w:rsid w:val="00ED3336"/>
    <w:rsid w:val="00EF66C1"/>
    <w:rsid w:val="00EF7B61"/>
    <w:rsid w:val="00F02328"/>
    <w:rsid w:val="00F31FAC"/>
    <w:rsid w:val="00F53B38"/>
    <w:rsid w:val="00F72640"/>
    <w:rsid w:val="00F8436D"/>
    <w:rsid w:val="00FB2B7D"/>
    <w:rsid w:val="00FC54F2"/>
    <w:rsid w:val="00FD7C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D2C"/>
    <w:rPr>
      <w:sz w:val="24"/>
      <w:szCs w:val="24"/>
    </w:rPr>
  </w:style>
  <w:style w:type="paragraph" w:styleId="Heading1">
    <w:name w:val="heading 1"/>
    <w:basedOn w:val="Normal"/>
    <w:next w:val="Normal"/>
    <w:autoRedefine/>
    <w:qFormat/>
    <w:rsid w:val="00E966F3"/>
    <w:pPr>
      <w:keepNext/>
      <w:shd w:val="clear" w:color="auto" w:fill="C0C0C0"/>
      <w:overflowPunct w:val="0"/>
      <w:autoSpaceDE w:val="0"/>
      <w:autoSpaceDN w:val="0"/>
      <w:adjustRightInd w:val="0"/>
      <w:spacing w:before="120" w:after="120" w:line="264" w:lineRule="auto"/>
      <w:jc w:val="center"/>
      <w:textAlignment w:val="baseline"/>
      <w:outlineLvl w:val="0"/>
    </w:pPr>
    <w:rPr>
      <w:rFonts w:ascii="Calibri" w:hAnsi="Calibri" w:cs="Calibri"/>
      <w:bCs/>
      <w:caps/>
      <w:sz w:val="28"/>
      <w:szCs w:val="28"/>
      <w:lang w:eastAsia="en-US"/>
      <w14:shadow w14:blurRad="50800" w14:dist="38100" w14:dir="2700000" w14:sx="100000" w14:sy="100000" w14:kx="0" w14:ky="0" w14:algn="tl">
        <w14:srgbClr w14:val="000000">
          <w14:alpha w14:val="60000"/>
        </w14:srgbClr>
      </w14:shadow>
    </w:rPr>
  </w:style>
  <w:style w:type="paragraph" w:styleId="Heading2">
    <w:name w:val="heading 2"/>
    <w:basedOn w:val="Normal"/>
    <w:next w:val="Normal"/>
    <w:autoRedefine/>
    <w:qFormat/>
    <w:rsid w:val="00841A0E"/>
    <w:pPr>
      <w:keepNext/>
      <w:spacing w:before="120" w:after="60" w:line="264" w:lineRule="auto"/>
      <w:outlineLvl w:val="1"/>
    </w:pPr>
    <w:rPr>
      <w:rFonts w:asciiTheme="minorHAnsi" w:hAnsiTheme="minorHAnsi" w:cstheme="minorHAnsi"/>
      <w:b/>
      <w:bCs/>
      <w:i/>
      <w:iCs/>
      <w:sz w:val="28"/>
      <w:szCs w:val="28"/>
    </w:rPr>
  </w:style>
  <w:style w:type="paragraph" w:styleId="Heading5">
    <w:name w:val="heading 5"/>
    <w:basedOn w:val="Normal"/>
    <w:next w:val="Normal"/>
    <w:qFormat/>
    <w:rsid w:val="00B65D2C"/>
    <w:pPr>
      <w:keepNext/>
      <w:overflowPunct w:val="0"/>
      <w:autoSpaceDE w:val="0"/>
      <w:autoSpaceDN w:val="0"/>
      <w:adjustRightInd w:val="0"/>
      <w:jc w:val="both"/>
      <w:textAlignment w:val="baseline"/>
      <w:outlineLvl w:val="4"/>
    </w:pPr>
    <w:rPr>
      <w:rFonts w:ascii="Arial" w:hAnsi="Arial" w:cs="Arial"/>
      <w:b/>
      <w:bCs/>
      <w:szCs w:val="20"/>
      <w:lang w:eastAsia="en-US"/>
    </w:rPr>
  </w:style>
  <w:style w:type="paragraph" w:styleId="Heading6">
    <w:name w:val="heading 6"/>
    <w:basedOn w:val="Normal"/>
    <w:next w:val="Normal"/>
    <w:qFormat/>
    <w:rsid w:val="00B65D2C"/>
    <w:pPr>
      <w:keepNext/>
      <w:overflowPunct w:val="0"/>
      <w:autoSpaceDE w:val="0"/>
      <w:autoSpaceDN w:val="0"/>
      <w:adjustRightInd w:val="0"/>
      <w:jc w:val="both"/>
      <w:textAlignment w:val="baseline"/>
      <w:outlineLvl w:val="5"/>
    </w:pPr>
    <w:rPr>
      <w:rFonts w:ascii="Arial" w:hAnsi="Arial" w:cs="Arial"/>
      <w:szCs w:val="20"/>
      <w:u w:val="single"/>
      <w:lang w:eastAsia="en-US"/>
    </w:rPr>
  </w:style>
  <w:style w:type="paragraph" w:styleId="Heading7">
    <w:name w:val="heading 7"/>
    <w:basedOn w:val="Normal"/>
    <w:next w:val="Normal"/>
    <w:qFormat/>
    <w:rsid w:val="00B65D2C"/>
    <w:pPr>
      <w:keepNext/>
      <w:overflowPunct w:val="0"/>
      <w:autoSpaceDE w:val="0"/>
      <w:autoSpaceDN w:val="0"/>
      <w:adjustRightInd w:val="0"/>
      <w:textAlignment w:val="baseline"/>
      <w:outlineLvl w:val="6"/>
    </w:pPr>
    <w:rPr>
      <w:rFonts w:ascii="Arial" w:hAnsi="Arial" w:cs="Arial"/>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5D2C"/>
    <w:pPr>
      <w:tabs>
        <w:tab w:val="center" w:pos="4153"/>
        <w:tab w:val="right" w:pos="8306"/>
      </w:tabs>
      <w:overflowPunct w:val="0"/>
      <w:autoSpaceDE w:val="0"/>
      <w:autoSpaceDN w:val="0"/>
      <w:adjustRightInd w:val="0"/>
      <w:textAlignment w:val="baseline"/>
    </w:pPr>
    <w:rPr>
      <w:szCs w:val="20"/>
      <w:lang w:eastAsia="en-US"/>
    </w:rPr>
  </w:style>
  <w:style w:type="paragraph" w:styleId="BodyText">
    <w:name w:val="Body Text"/>
    <w:basedOn w:val="Normal"/>
    <w:rsid w:val="00B65D2C"/>
    <w:pPr>
      <w:overflowPunct w:val="0"/>
      <w:autoSpaceDE w:val="0"/>
      <w:autoSpaceDN w:val="0"/>
      <w:adjustRightInd w:val="0"/>
      <w:spacing w:line="200" w:lineRule="exact"/>
      <w:textAlignment w:val="baseline"/>
    </w:pPr>
    <w:rPr>
      <w:rFonts w:ascii="Tahoma" w:hAnsi="Tahoma"/>
      <w:spacing w:val="6"/>
      <w:sz w:val="14"/>
      <w:szCs w:val="20"/>
      <w:lang w:eastAsia="en-US"/>
    </w:rPr>
  </w:style>
  <w:style w:type="paragraph" w:styleId="BodyText2">
    <w:name w:val="Body Text 2"/>
    <w:basedOn w:val="Normal"/>
    <w:rsid w:val="00B65D2C"/>
    <w:pPr>
      <w:jc w:val="both"/>
    </w:pPr>
    <w:rPr>
      <w:bCs/>
      <w:szCs w:val="20"/>
      <w:lang w:eastAsia="en-US"/>
    </w:rPr>
  </w:style>
  <w:style w:type="character" w:styleId="Hyperlink">
    <w:name w:val="Hyperlink"/>
    <w:basedOn w:val="DefaultParagraphFont"/>
    <w:uiPriority w:val="99"/>
    <w:rsid w:val="00B65D2C"/>
    <w:rPr>
      <w:color w:val="0000FF"/>
      <w:u w:val="single"/>
    </w:rPr>
  </w:style>
  <w:style w:type="paragraph" w:customStyle="1" w:styleId="Body">
    <w:name w:val="Body"/>
    <w:basedOn w:val="Normal"/>
    <w:rsid w:val="00B65D2C"/>
    <w:pPr>
      <w:keepLines/>
      <w:spacing w:before="120" w:after="120" w:line="300" w:lineRule="exact"/>
      <w:ind w:left="851"/>
      <w:jc w:val="both"/>
    </w:pPr>
    <w:rPr>
      <w:rFonts w:ascii="Arial" w:hAnsi="Arial"/>
      <w:sz w:val="22"/>
      <w:szCs w:val="20"/>
      <w:lang w:eastAsia="en-US"/>
    </w:rPr>
  </w:style>
  <w:style w:type="paragraph" w:styleId="BodyText3">
    <w:name w:val="Body Text 3"/>
    <w:basedOn w:val="Normal"/>
    <w:rsid w:val="00B65D2C"/>
    <w:pPr>
      <w:overflowPunct w:val="0"/>
      <w:autoSpaceDE w:val="0"/>
      <w:autoSpaceDN w:val="0"/>
      <w:adjustRightInd w:val="0"/>
      <w:jc w:val="center"/>
      <w:textAlignment w:val="baseline"/>
    </w:pPr>
    <w:rPr>
      <w:rFonts w:ascii="Arial" w:hAnsi="Arial" w:cs="Arial"/>
      <w:b/>
      <w:bCs/>
      <w:szCs w:val="20"/>
      <w:lang w:eastAsia="en-US"/>
    </w:rPr>
  </w:style>
  <w:style w:type="table" w:styleId="TableGrid">
    <w:name w:val="Table Grid"/>
    <w:basedOn w:val="TableNormal"/>
    <w:rsid w:val="00B6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85359E"/>
    <w:pPr>
      <w:tabs>
        <w:tab w:val="right" w:leader="dot" w:pos="8296"/>
      </w:tabs>
      <w:spacing w:before="60" w:after="60"/>
    </w:pPr>
    <w:rPr>
      <w:rFonts w:ascii="Book Antiqua" w:hAnsi="Book Antiqua" w:cstheme="minorHAnsi"/>
      <w:noProof/>
    </w:rPr>
  </w:style>
  <w:style w:type="paragraph" w:customStyle="1" w:styleId="StyleHeaderBookAntiqua11ptItalic">
    <w:name w:val="Style Header + Book Antiqua 11 pt Italic"/>
    <w:basedOn w:val="Header"/>
    <w:link w:val="StyleHeaderBookAntiqua11ptItalicChar"/>
    <w:rsid w:val="00B65D2C"/>
    <w:rPr>
      <w:rFonts w:ascii="Book Antiqua" w:hAnsi="Book Antiqua"/>
      <w:i/>
      <w:iCs/>
    </w:rPr>
  </w:style>
  <w:style w:type="character" w:customStyle="1" w:styleId="HeaderChar">
    <w:name w:val="Header Char"/>
    <w:basedOn w:val="DefaultParagraphFont"/>
    <w:link w:val="Header"/>
    <w:rsid w:val="00B65D2C"/>
    <w:rPr>
      <w:sz w:val="24"/>
      <w:lang w:val="en-AU" w:eastAsia="en-US" w:bidi="ar-SA"/>
    </w:rPr>
  </w:style>
  <w:style w:type="character" w:customStyle="1" w:styleId="StyleHeaderBookAntiqua11ptItalicChar">
    <w:name w:val="Style Header + Book Antiqua 11 pt Italic Char"/>
    <w:basedOn w:val="HeaderChar"/>
    <w:link w:val="StyleHeaderBookAntiqua11ptItalic"/>
    <w:rsid w:val="00B65D2C"/>
    <w:rPr>
      <w:rFonts w:ascii="Book Antiqua" w:hAnsi="Book Antiqua"/>
      <w:i/>
      <w:iCs/>
      <w:sz w:val="24"/>
      <w:lang w:val="en-AU" w:eastAsia="en-US" w:bidi="ar-SA"/>
    </w:rPr>
  </w:style>
  <w:style w:type="paragraph" w:styleId="TOC2">
    <w:name w:val="toc 2"/>
    <w:basedOn w:val="Normal"/>
    <w:next w:val="Normal"/>
    <w:autoRedefine/>
    <w:uiPriority w:val="39"/>
    <w:rsid w:val="00B65D2C"/>
    <w:pPr>
      <w:spacing w:before="60"/>
      <w:ind w:left="238"/>
    </w:pPr>
    <w:rPr>
      <w:rFonts w:ascii="Times" w:hAnsi="Times"/>
      <w:i/>
    </w:rPr>
  </w:style>
  <w:style w:type="paragraph" w:styleId="Footer">
    <w:name w:val="footer"/>
    <w:basedOn w:val="Normal"/>
    <w:rsid w:val="00B65D2C"/>
    <w:pPr>
      <w:tabs>
        <w:tab w:val="center" w:pos="4153"/>
        <w:tab w:val="right" w:pos="8306"/>
      </w:tabs>
    </w:pPr>
  </w:style>
  <w:style w:type="character" w:styleId="PageNumber">
    <w:name w:val="page number"/>
    <w:basedOn w:val="DefaultParagraphFont"/>
    <w:rsid w:val="00B65D2C"/>
  </w:style>
  <w:style w:type="paragraph" w:styleId="BalloonText">
    <w:name w:val="Balloon Text"/>
    <w:basedOn w:val="Normal"/>
    <w:semiHidden/>
    <w:rsid w:val="00B65D2C"/>
    <w:rPr>
      <w:rFonts w:ascii="Tahoma" w:hAnsi="Tahoma" w:cs="Tahoma"/>
      <w:sz w:val="16"/>
      <w:szCs w:val="16"/>
    </w:rPr>
  </w:style>
  <w:style w:type="paragraph" w:customStyle="1" w:styleId="Style1">
    <w:name w:val="Style1"/>
    <w:basedOn w:val="Heading1"/>
    <w:autoRedefine/>
    <w:rsid w:val="00B65D2C"/>
  </w:style>
  <w:style w:type="paragraph" w:customStyle="1" w:styleId="Style2">
    <w:name w:val="Style2"/>
    <w:basedOn w:val="Heading1"/>
    <w:next w:val="Style1"/>
    <w:rsid w:val="00B65D2C"/>
    <w:rPr>
      <w:color w:val="C0C0C0"/>
    </w:rPr>
  </w:style>
  <w:style w:type="paragraph" w:customStyle="1" w:styleId="Style3">
    <w:name w:val="Style3"/>
    <w:basedOn w:val="Heading1"/>
    <w:next w:val="Style1"/>
    <w:autoRedefine/>
    <w:rsid w:val="00B65D2C"/>
    <w:rPr>
      <w:color w:val="C0C0C0"/>
    </w:rPr>
  </w:style>
  <w:style w:type="paragraph" w:customStyle="1" w:styleId="Style4">
    <w:name w:val="Style4"/>
    <w:basedOn w:val="Heading1"/>
    <w:autoRedefine/>
    <w:rsid w:val="00B65D2C"/>
    <w:rPr>
      <w:color w:val="C0C0C0"/>
    </w:rPr>
  </w:style>
  <w:style w:type="paragraph" w:customStyle="1" w:styleId="Style5">
    <w:name w:val="Style5"/>
    <w:basedOn w:val="Heading1"/>
    <w:autoRedefine/>
    <w:rsid w:val="00B65D2C"/>
  </w:style>
  <w:style w:type="character" w:styleId="CommentReference">
    <w:name w:val="annotation reference"/>
    <w:basedOn w:val="DefaultParagraphFont"/>
    <w:rsid w:val="00CA164E"/>
    <w:rPr>
      <w:sz w:val="16"/>
      <w:szCs w:val="16"/>
    </w:rPr>
  </w:style>
  <w:style w:type="paragraph" w:styleId="CommentText">
    <w:name w:val="annotation text"/>
    <w:basedOn w:val="Normal"/>
    <w:link w:val="CommentTextChar"/>
    <w:rsid w:val="00CA164E"/>
    <w:rPr>
      <w:sz w:val="20"/>
      <w:szCs w:val="20"/>
    </w:rPr>
  </w:style>
  <w:style w:type="character" w:customStyle="1" w:styleId="CommentTextChar">
    <w:name w:val="Comment Text Char"/>
    <w:basedOn w:val="DefaultParagraphFont"/>
    <w:link w:val="CommentText"/>
    <w:rsid w:val="00CA164E"/>
  </w:style>
  <w:style w:type="paragraph" w:styleId="CommentSubject">
    <w:name w:val="annotation subject"/>
    <w:basedOn w:val="CommentText"/>
    <w:next w:val="CommentText"/>
    <w:link w:val="CommentSubjectChar"/>
    <w:rsid w:val="00CA164E"/>
    <w:rPr>
      <w:b/>
      <w:bCs/>
    </w:rPr>
  </w:style>
  <w:style w:type="character" w:customStyle="1" w:styleId="CommentSubjectChar">
    <w:name w:val="Comment Subject Char"/>
    <w:basedOn w:val="CommentTextChar"/>
    <w:link w:val="CommentSubject"/>
    <w:rsid w:val="00CA164E"/>
    <w:rPr>
      <w:b/>
      <w:bCs/>
    </w:rPr>
  </w:style>
  <w:style w:type="paragraph" w:styleId="ListParagraph">
    <w:name w:val="List Paragraph"/>
    <w:basedOn w:val="Normal"/>
    <w:uiPriority w:val="34"/>
    <w:qFormat/>
    <w:rsid w:val="00E42342"/>
    <w:pPr>
      <w:ind w:left="720"/>
      <w:contextualSpacing/>
    </w:pPr>
  </w:style>
  <w:style w:type="character" w:styleId="FollowedHyperlink">
    <w:name w:val="FollowedHyperlink"/>
    <w:basedOn w:val="DefaultParagraphFont"/>
    <w:semiHidden/>
    <w:unhideWhenUsed/>
    <w:rsid w:val="00C232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17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ritprotectioncommission.gov.au/home" TargetMode="External"/><Relationship Id="rId5" Type="http://schemas.openxmlformats.org/officeDocument/2006/relationships/footnotes" Target="footnotes.xml"/><Relationship Id="rId10" Type="http://schemas.openxmlformats.org/officeDocument/2006/relationships/hyperlink" Target="http://www.agriculture.gov.au/about/jobs/benefits-conditions"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2396</Words>
  <Characters>15862</Characters>
  <Application>Microsoft Office Word</Application>
  <DocSecurity>4</DocSecurity>
  <Lines>132</Lines>
  <Paragraphs>36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18222</CharactersWithSpaces>
  <SharedDoc>false</SharedDoc>
  <HLinks>
    <vt:vector size="234" baseType="variant">
      <vt:variant>
        <vt:i4>3342375</vt:i4>
      </vt:variant>
      <vt:variant>
        <vt:i4>225</vt:i4>
      </vt:variant>
      <vt:variant>
        <vt:i4>0</vt:i4>
      </vt:variant>
      <vt:variant>
        <vt:i4>5</vt:i4>
      </vt:variant>
      <vt:variant>
        <vt:lpwstr>http://www.daff.gov.au/</vt:lpwstr>
      </vt:variant>
      <vt:variant>
        <vt:lpwstr/>
      </vt:variant>
      <vt:variant>
        <vt:i4>3342375</vt:i4>
      </vt:variant>
      <vt:variant>
        <vt:i4>222</vt:i4>
      </vt:variant>
      <vt:variant>
        <vt:i4>0</vt:i4>
      </vt:variant>
      <vt:variant>
        <vt:i4>5</vt:i4>
      </vt:variant>
      <vt:variant>
        <vt:lpwstr>http://www.daff.gov.au/</vt:lpwstr>
      </vt:variant>
      <vt:variant>
        <vt:lpwstr/>
      </vt:variant>
      <vt:variant>
        <vt:i4>2293811</vt:i4>
      </vt:variant>
      <vt:variant>
        <vt:i4>219</vt:i4>
      </vt:variant>
      <vt:variant>
        <vt:i4>0</vt:i4>
      </vt:variant>
      <vt:variant>
        <vt:i4>5</vt:i4>
      </vt:variant>
      <vt:variant>
        <vt:lpwstr>http://www.apsc.gov.au/</vt:lpwstr>
      </vt:variant>
      <vt:variant>
        <vt:lpwstr/>
      </vt:variant>
      <vt:variant>
        <vt:i4>1048629</vt:i4>
      </vt:variant>
      <vt:variant>
        <vt:i4>212</vt:i4>
      </vt:variant>
      <vt:variant>
        <vt:i4>0</vt:i4>
      </vt:variant>
      <vt:variant>
        <vt:i4>5</vt:i4>
      </vt:variant>
      <vt:variant>
        <vt:lpwstr/>
      </vt:variant>
      <vt:variant>
        <vt:lpwstr>_Toc136763402</vt:lpwstr>
      </vt:variant>
      <vt:variant>
        <vt:i4>1048629</vt:i4>
      </vt:variant>
      <vt:variant>
        <vt:i4>206</vt:i4>
      </vt:variant>
      <vt:variant>
        <vt:i4>0</vt:i4>
      </vt:variant>
      <vt:variant>
        <vt:i4>5</vt:i4>
      </vt:variant>
      <vt:variant>
        <vt:lpwstr/>
      </vt:variant>
      <vt:variant>
        <vt:lpwstr>_Toc136763401</vt:lpwstr>
      </vt:variant>
      <vt:variant>
        <vt:i4>1048629</vt:i4>
      </vt:variant>
      <vt:variant>
        <vt:i4>200</vt:i4>
      </vt:variant>
      <vt:variant>
        <vt:i4>0</vt:i4>
      </vt:variant>
      <vt:variant>
        <vt:i4>5</vt:i4>
      </vt:variant>
      <vt:variant>
        <vt:lpwstr/>
      </vt:variant>
      <vt:variant>
        <vt:lpwstr>_Toc136763400</vt:lpwstr>
      </vt:variant>
      <vt:variant>
        <vt:i4>1638450</vt:i4>
      </vt:variant>
      <vt:variant>
        <vt:i4>194</vt:i4>
      </vt:variant>
      <vt:variant>
        <vt:i4>0</vt:i4>
      </vt:variant>
      <vt:variant>
        <vt:i4>5</vt:i4>
      </vt:variant>
      <vt:variant>
        <vt:lpwstr/>
      </vt:variant>
      <vt:variant>
        <vt:lpwstr>_Toc136763399</vt:lpwstr>
      </vt:variant>
      <vt:variant>
        <vt:i4>1638450</vt:i4>
      </vt:variant>
      <vt:variant>
        <vt:i4>188</vt:i4>
      </vt:variant>
      <vt:variant>
        <vt:i4>0</vt:i4>
      </vt:variant>
      <vt:variant>
        <vt:i4>5</vt:i4>
      </vt:variant>
      <vt:variant>
        <vt:lpwstr/>
      </vt:variant>
      <vt:variant>
        <vt:lpwstr>_Toc136763398</vt:lpwstr>
      </vt:variant>
      <vt:variant>
        <vt:i4>1638450</vt:i4>
      </vt:variant>
      <vt:variant>
        <vt:i4>182</vt:i4>
      </vt:variant>
      <vt:variant>
        <vt:i4>0</vt:i4>
      </vt:variant>
      <vt:variant>
        <vt:i4>5</vt:i4>
      </vt:variant>
      <vt:variant>
        <vt:lpwstr/>
      </vt:variant>
      <vt:variant>
        <vt:lpwstr>_Toc136763397</vt:lpwstr>
      </vt:variant>
      <vt:variant>
        <vt:i4>1638450</vt:i4>
      </vt:variant>
      <vt:variant>
        <vt:i4>176</vt:i4>
      </vt:variant>
      <vt:variant>
        <vt:i4>0</vt:i4>
      </vt:variant>
      <vt:variant>
        <vt:i4>5</vt:i4>
      </vt:variant>
      <vt:variant>
        <vt:lpwstr/>
      </vt:variant>
      <vt:variant>
        <vt:lpwstr>_Toc136763396</vt:lpwstr>
      </vt:variant>
      <vt:variant>
        <vt:i4>1638450</vt:i4>
      </vt:variant>
      <vt:variant>
        <vt:i4>170</vt:i4>
      </vt:variant>
      <vt:variant>
        <vt:i4>0</vt:i4>
      </vt:variant>
      <vt:variant>
        <vt:i4>5</vt:i4>
      </vt:variant>
      <vt:variant>
        <vt:lpwstr/>
      </vt:variant>
      <vt:variant>
        <vt:lpwstr>_Toc136763395</vt:lpwstr>
      </vt:variant>
      <vt:variant>
        <vt:i4>1638450</vt:i4>
      </vt:variant>
      <vt:variant>
        <vt:i4>164</vt:i4>
      </vt:variant>
      <vt:variant>
        <vt:i4>0</vt:i4>
      </vt:variant>
      <vt:variant>
        <vt:i4>5</vt:i4>
      </vt:variant>
      <vt:variant>
        <vt:lpwstr/>
      </vt:variant>
      <vt:variant>
        <vt:lpwstr>_Toc136763394</vt:lpwstr>
      </vt:variant>
      <vt:variant>
        <vt:i4>1638450</vt:i4>
      </vt:variant>
      <vt:variant>
        <vt:i4>158</vt:i4>
      </vt:variant>
      <vt:variant>
        <vt:i4>0</vt:i4>
      </vt:variant>
      <vt:variant>
        <vt:i4>5</vt:i4>
      </vt:variant>
      <vt:variant>
        <vt:lpwstr/>
      </vt:variant>
      <vt:variant>
        <vt:lpwstr>_Toc136763393</vt:lpwstr>
      </vt:variant>
      <vt:variant>
        <vt:i4>1638450</vt:i4>
      </vt:variant>
      <vt:variant>
        <vt:i4>152</vt:i4>
      </vt:variant>
      <vt:variant>
        <vt:i4>0</vt:i4>
      </vt:variant>
      <vt:variant>
        <vt:i4>5</vt:i4>
      </vt:variant>
      <vt:variant>
        <vt:lpwstr/>
      </vt:variant>
      <vt:variant>
        <vt:lpwstr>_Toc136763392</vt:lpwstr>
      </vt:variant>
      <vt:variant>
        <vt:i4>1638450</vt:i4>
      </vt:variant>
      <vt:variant>
        <vt:i4>146</vt:i4>
      </vt:variant>
      <vt:variant>
        <vt:i4>0</vt:i4>
      </vt:variant>
      <vt:variant>
        <vt:i4>5</vt:i4>
      </vt:variant>
      <vt:variant>
        <vt:lpwstr/>
      </vt:variant>
      <vt:variant>
        <vt:lpwstr>_Toc136763391</vt:lpwstr>
      </vt:variant>
      <vt:variant>
        <vt:i4>1638450</vt:i4>
      </vt:variant>
      <vt:variant>
        <vt:i4>140</vt:i4>
      </vt:variant>
      <vt:variant>
        <vt:i4>0</vt:i4>
      </vt:variant>
      <vt:variant>
        <vt:i4>5</vt:i4>
      </vt:variant>
      <vt:variant>
        <vt:lpwstr/>
      </vt:variant>
      <vt:variant>
        <vt:lpwstr>_Toc136763390</vt:lpwstr>
      </vt:variant>
      <vt:variant>
        <vt:i4>1572914</vt:i4>
      </vt:variant>
      <vt:variant>
        <vt:i4>134</vt:i4>
      </vt:variant>
      <vt:variant>
        <vt:i4>0</vt:i4>
      </vt:variant>
      <vt:variant>
        <vt:i4>5</vt:i4>
      </vt:variant>
      <vt:variant>
        <vt:lpwstr/>
      </vt:variant>
      <vt:variant>
        <vt:lpwstr>_Toc136763389</vt:lpwstr>
      </vt:variant>
      <vt:variant>
        <vt:i4>1572914</vt:i4>
      </vt:variant>
      <vt:variant>
        <vt:i4>128</vt:i4>
      </vt:variant>
      <vt:variant>
        <vt:i4>0</vt:i4>
      </vt:variant>
      <vt:variant>
        <vt:i4>5</vt:i4>
      </vt:variant>
      <vt:variant>
        <vt:lpwstr/>
      </vt:variant>
      <vt:variant>
        <vt:lpwstr>_Toc136763388</vt:lpwstr>
      </vt:variant>
      <vt:variant>
        <vt:i4>1572914</vt:i4>
      </vt:variant>
      <vt:variant>
        <vt:i4>122</vt:i4>
      </vt:variant>
      <vt:variant>
        <vt:i4>0</vt:i4>
      </vt:variant>
      <vt:variant>
        <vt:i4>5</vt:i4>
      </vt:variant>
      <vt:variant>
        <vt:lpwstr/>
      </vt:variant>
      <vt:variant>
        <vt:lpwstr>_Toc136763387</vt:lpwstr>
      </vt:variant>
      <vt:variant>
        <vt:i4>1572914</vt:i4>
      </vt:variant>
      <vt:variant>
        <vt:i4>116</vt:i4>
      </vt:variant>
      <vt:variant>
        <vt:i4>0</vt:i4>
      </vt:variant>
      <vt:variant>
        <vt:i4>5</vt:i4>
      </vt:variant>
      <vt:variant>
        <vt:lpwstr/>
      </vt:variant>
      <vt:variant>
        <vt:lpwstr>_Toc136763386</vt:lpwstr>
      </vt:variant>
      <vt:variant>
        <vt:i4>1572914</vt:i4>
      </vt:variant>
      <vt:variant>
        <vt:i4>110</vt:i4>
      </vt:variant>
      <vt:variant>
        <vt:i4>0</vt:i4>
      </vt:variant>
      <vt:variant>
        <vt:i4>5</vt:i4>
      </vt:variant>
      <vt:variant>
        <vt:lpwstr/>
      </vt:variant>
      <vt:variant>
        <vt:lpwstr>_Toc136763385</vt:lpwstr>
      </vt:variant>
      <vt:variant>
        <vt:i4>1572914</vt:i4>
      </vt:variant>
      <vt:variant>
        <vt:i4>104</vt:i4>
      </vt:variant>
      <vt:variant>
        <vt:i4>0</vt:i4>
      </vt:variant>
      <vt:variant>
        <vt:i4>5</vt:i4>
      </vt:variant>
      <vt:variant>
        <vt:lpwstr/>
      </vt:variant>
      <vt:variant>
        <vt:lpwstr>_Toc136763384</vt:lpwstr>
      </vt:variant>
      <vt:variant>
        <vt:i4>1572914</vt:i4>
      </vt:variant>
      <vt:variant>
        <vt:i4>98</vt:i4>
      </vt:variant>
      <vt:variant>
        <vt:i4>0</vt:i4>
      </vt:variant>
      <vt:variant>
        <vt:i4>5</vt:i4>
      </vt:variant>
      <vt:variant>
        <vt:lpwstr/>
      </vt:variant>
      <vt:variant>
        <vt:lpwstr>_Toc136763383</vt:lpwstr>
      </vt:variant>
      <vt:variant>
        <vt:i4>1572914</vt:i4>
      </vt:variant>
      <vt:variant>
        <vt:i4>92</vt:i4>
      </vt:variant>
      <vt:variant>
        <vt:i4>0</vt:i4>
      </vt:variant>
      <vt:variant>
        <vt:i4>5</vt:i4>
      </vt:variant>
      <vt:variant>
        <vt:lpwstr/>
      </vt:variant>
      <vt:variant>
        <vt:lpwstr>_Toc136763382</vt:lpwstr>
      </vt:variant>
      <vt:variant>
        <vt:i4>1572914</vt:i4>
      </vt:variant>
      <vt:variant>
        <vt:i4>86</vt:i4>
      </vt:variant>
      <vt:variant>
        <vt:i4>0</vt:i4>
      </vt:variant>
      <vt:variant>
        <vt:i4>5</vt:i4>
      </vt:variant>
      <vt:variant>
        <vt:lpwstr/>
      </vt:variant>
      <vt:variant>
        <vt:lpwstr>_Toc136763381</vt:lpwstr>
      </vt:variant>
      <vt:variant>
        <vt:i4>1572914</vt:i4>
      </vt:variant>
      <vt:variant>
        <vt:i4>80</vt:i4>
      </vt:variant>
      <vt:variant>
        <vt:i4>0</vt:i4>
      </vt:variant>
      <vt:variant>
        <vt:i4>5</vt:i4>
      </vt:variant>
      <vt:variant>
        <vt:lpwstr/>
      </vt:variant>
      <vt:variant>
        <vt:lpwstr>_Toc136763380</vt:lpwstr>
      </vt:variant>
      <vt:variant>
        <vt:i4>1507378</vt:i4>
      </vt:variant>
      <vt:variant>
        <vt:i4>74</vt:i4>
      </vt:variant>
      <vt:variant>
        <vt:i4>0</vt:i4>
      </vt:variant>
      <vt:variant>
        <vt:i4>5</vt:i4>
      </vt:variant>
      <vt:variant>
        <vt:lpwstr/>
      </vt:variant>
      <vt:variant>
        <vt:lpwstr>_Toc136763379</vt:lpwstr>
      </vt:variant>
      <vt:variant>
        <vt:i4>1507378</vt:i4>
      </vt:variant>
      <vt:variant>
        <vt:i4>68</vt:i4>
      </vt:variant>
      <vt:variant>
        <vt:i4>0</vt:i4>
      </vt:variant>
      <vt:variant>
        <vt:i4>5</vt:i4>
      </vt:variant>
      <vt:variant>
        <vt:lpwstr/>
      </vt:variant>
      <vt:variant>
        <vt:lpwstr>_Toc136763378</vt:lpwstr>
      </vt:variant>
      <vt:variant>
        <vt:i4>1507378</vt:i4>
      </vt:variant>
      <vt:variant>
        <vt:i4>62</vt:i4>
      </vt:variant>
      <vt:variant>
        <vt:i4>0</vt:i4>
      </vt:variant>
      <vt:variant>
        <vt:i4>5</vt:i4>
      </vt:variant>
      <vt:variant>
        <vt:lpwstr/>
      </vt:variant>
      <vt:variant>
        <vt:lpwstr>_Toc136763377</vt:lpwstr>
      </vt:variant>
      <vt:variant>
        <vt:i4>1507378</vt:i4>
      </vt:variant>
      <vt:variant>
        <vt:i4>56</vt:i4>
      </vt:variant>
      <vt:variant>
        <vt:i4>0</vt:i4>
      </vt:variant>
      <vt:variant>
        <vt:i4>5</vt:i4>
      </vt:variant>
      <vt:variant>
        <vt:lpwstr/>
      </vt:variant>
      <vt:variant>
        <vt:lpwstr>_Toc136763376</vt:lpwstr>
      </vt:variant>
      <vt:variant>
        <vt:i4>1507378</vt:i4>
      </vt:variant>
      <vt:variant>
        <vt:i4>50</vt:i4>
      </vt:variant>
      <vt:variant>
        <vt:i4>0</vt:i4>
      </vt:variant>
      <vt:variant>
        <vt:i4>5</vt:i4>
      </vt:variant>
      <vt:variant>
        <vt:lpwstr/>
      </vt:variant>
      <vt:variant>
        <vt:lpwstr>_Toc136763375</vt:lpwstr>
      </vt:variant>
      <vt:variant>
        <vt:i4>1507378</vt:i4>
      </vt:variant>
      <vt:variant>
        <vt:i4>44</vt:i4>
      </vt:variant>
      <vt:variant>
        <vt:i4>0</vt:i4>
      </vt:variant>
      <vt:variant>
        <vt:i4>5</vt:i4>
      </vt:variant>
      <vt:variant>
        <vt:lpwstr/>
      </vt:variant>
      <vt:variant>
        <vt:lpwstr>_Toc136763374</vt:lpwstr>
      </vt:variant>
      <vt:variant>
        <vt:i4>1507378</vt:i4>
      </vt:variant>
      <vt:variant>
        <vt:i4>38</vt:i4>
      </vt:variant>
      <vt:variant>
        <vt:i4>0</vt:i4>
      </vt:variant>
      <vt:variant>
        <vt:i4>5</vt:i4>
      </vt:variant>
      <vt:variant>
        <vt:lpwstr/>
      </vt:variant>
      <vt:variant>
        <vt:lpwstr>_Toc136763373</vt:lpwstr>
      </vt:variant>
      <vt:variant>
        <vt:i4>1507378</vt:i4>
      </vt:variant>
      <vt:variant>
        <vt:i4>32</vt:i4>
      </vt:variant>
      <vt:variant>
        <vt:i4>0</vt:i4>
      </vt:variant>
      <vt:variant>
        <vt:i4>5</vt:i4>
      </vt:variant>
      <vt:variant>
        <vt:lpwstr/>
      </vt:variant>
      <vt:variant>
        <vt:lpwstr>_Toc136763372</vt:lpwstr>
      </vt:variant>
      <vt:variant>
        <vt:i4>1507378</vt:i4>
      </vt:variant>
      <vt:variant>
        <vt:i4>26</vt:i4>
      </vt:variant>
      <vt:variant>
        <vt:i4>0</vt:i4>
      </vt:variant>
      <vt:variant>
        <vt:i4>5</vt:i4>
      </vt:variant>
      <vt:variant>
        <vt:lpwstr/>
      </vt:variant>
      <vt:variant>
        <vt:lpwstr>_Toc136763371</vt:lpwstr>
      </vt:variant>
      <vt:variant>
        <vt:i4>1441842</vt:i4>
      </vt:variant>
      <vt:variant>
        <vt:i4>20</vt:i4>
      </vt:variant>
      <vt:variant>
        <vt:i4>0</vt:i4>
      </vt:variant>
      <vt:variant>
        <vt:i4>5</vt:i4>
      </vt:variant>
      <vt:variant>
        <vt:lpwstr/>
      </vt:variant>
      <vt:variant>
        <vt:lpwstr>_Toc136763369</vt:lpwstr>
      </vt:variant>
      <vt:variant>
        <vt:i4>1441842</vt:i4>
      </vt:variant>
      <vt:variant>
        <vt:i4>14</vt:i4>
      </vt:variant>
      <vt:variant>
        <vt:i4>0</vt:i4>
      </vt:variant>
      <vt:variant>
        <vt:i4>5</vt:i4>
      </vt:variant>
      <vt:variant>
        <vt:lpwstr/>
      </vt:variant>
      <vt:variant>
        <vt:lpwstr>_Toc136763368</vt:lpwstr>
      </vt:variant>
      <vt:variant>
        <vt:i4>1441842</vt:i4>
      </vt:variant>
      <vt:variant>
        <vt:i4>8</vt:i4>
      </vt:variant>
      <vt:variant>
        <vt:i4>0</vt:i4>
      </vt:variant>
      <vt:variant>
        <vt:i4>5</vt:i4>
      </vt:variant>
      <vt:variant>
        <vt:lpwstr/>
      </vt:variant>
      <vt:variant>
        <vt:lpwstr>_Toc136763367</vt:lpwstr>
      </vt:variant>
      <vt:variant>
        <vt:i4>1441842</vt:i4>
      </vt:variant>
      <vt:variant>
        <vt:i4>2</vt:i4>
      </vt:variant>
      <vt:variant>
        <vt:i4>0</vt:i4>
      </vt:variant>
      <vt:variant>
        <vt:i4>5</vt:i4>
      </vt:variant>
      <vt:variant>
        <vt:lpwstr/>
      </vt:variant>
      <vt:variant>
        <vt:lpwstr>_Toc136763366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2017-02-16T22:12:00Z</cp:lastPrinted>
  <dcterms:created xsi:type="dcterms:W3CDTF">2019-07-29T08:43:00Z</dcterms:created>
  <dcterms:modified xsi:type="dcterms:W3CDTF">2019-07-29T08:43:00Z</dcterms:modified>
</cp:coreProperties>
</file>